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0597" w14:textId="31E36CE3" w:rsidR="00E37CF9" w:rsidRPr="00506D30" w:rsidRDefault="00E37CF9" w:rsidP="00F54F4E">
      <w:pPr>
        <w:pStyle w:val="Heading1"/>
        <w:jc w:val="center"/>
      </w:pPr>
      <w:r w:rsidRPr="00506D30">
        <w:t>SECTION VI: APPENDICES</w:t>
      </w:r>
    </w:p>
    <w:p w14:paraId="2B608E50" w14:textId="77777777" w:rsidR="00E37CF9" w:rsidRPr="00506D30" w:rsidRDefault="00E37CF9" w:rsidP="00E37CF9"/>
    <w:p w14:paraId="09531A06" w14:textId="6F9F9855" w:rsidR="00F345EA" w:rsidRDefault="00F345EA" w:rsidP="00C23ACD">
      <w:pPr>
        <w:pStyle w:val="Heading2"/>
      </w:pPr>
      <w:r>
        <w:t>Appendix I – Key Terms and Definitions</w:t>
      </w:r>
    </w:p>
    <w:p w14:paraId="378B6426" w14:textId="77777777" w:rsidR="00F345EA" w:rsidRDefault="00F345EA" w:rsidP="00F345EA"/>
    <w:p w14:paraId="6408E8A0" w14:textId="77777777" w:rsidR="00DB2594" w:rsidRPr="00DB2594" w:rsidRDefault="00DB2594" w:rsidP="00DB2594">
      <w:pPr>
        <w:tabs>
          <w:tab w:val="left" w:pos="1770"/>
        </w:tabs>
        <w:jc w:val="both"/>
      </w:pPr>
      <w:proofErr w:type="gramStart"/>
      <w:r w:rsidRPr="00DB2594">
        <w:t>For the purpose of</w:t>
      </w:r>
      <w:proofErr w:type="gramEnd"/>
      <w:r w:rsidRPr="00DB2594">
        <w:t xml:space="preserve"> this application:</w:t>
      </w:r>
    </w:p>
    <w:p w14:paraId="44D14087" w14:textId="77777777" w:rsidR="00DB2594" w:rsidRPr="00DB2594" w:rsidRDefault="00DB2594" w:rsidP="00DB2594">
      <w:pPr>
        <w:tabs>
          <w:tab w:val="left" w:pos="1770"/>
        </w:tabs>
        <w:jc w:val="both"/>
      </w:pPr>
    </w:p>
    <w:p w14:paraId="2AA5654B" w14:textId="77777777" w:rsidR="00DB2594" w:rsidRPr="00DB2594" w:rsidRDefault="00DB2594" w:rsidP="00DB2594">
      <w:pPr>
        <w:tabs>
          <w:tab w:val="left" w:pos="1770"/>
        </w:tabs>
        <w:jc w:val="both"/>
      </w:pPr>
      <w:r w:rsidRPr="00DB2594">
        <w:t>“</w:t>
      </w:r>
      <w:r w:rsidRPr="00DB2594">
        <w:rPr>
          <w:b/>
          <w:bCs/>
        </w:rPr>
        <w:t>Radiation Source</w:t>
      </w:r>
      <w:r w:rsidRPr="00DB2594">
        <w:t xml:space="preserve">” means a radiation generator, a radioactive source or other radioactive material. </w:t>
      </w:r>
    </w:p>
    <w:p w14:paraId="262BB774" w14:textId="77777777" w:rsidR="00DB2594" w:rsidRPr="00DB2594" w:rsidRDefault="00DB2594" w:rsidP="00DB2594">
      <w:pPr>
        <w:tabs>
          <w:tab w:val="left" w:pos="1770"/>
        </w:tabs>
        <w:jc w:val="both"/>
      </w:pPr>
    </w:p>
    <w:p w14:paraId="7629A25F" w14:textId="77777777" w:rsidR="00DB2594" w:rsidRPr="00DB2594" w:rsidRDefault="00DB2594" w:rsidP="00DB2594">
      <w:pPr>
        <w:tabs>
          <w:tab w:val="left" w:pos="1770"/>
        </w:tabs>
        <w:jc w:val="both"/>
      </w:pPr>
      <w:r w:rsidRPr="00DB2594">
        <w:t>“</w:t>
      </w:r>
      <w:r w:rsidRPr="00DB2594">
        <w:rPr>
          <w:b/>
          <w:bCs/>
        </w:rPr>
        <w:t>Nuclear Material</w:t>
      </w:r>
      <w:r w:rsidRPr="00DB2594">
        <w:t>” means thorium, uranium or an element with an atomic number greater than 92; a derivative or compound of thorium, uranium or of an element with an atomic number greater than 92.</w:t>
      </w:r>
    </w:p>
    <w:p w14:paraId="3647106C" w14:textId="77777777" w:rsidR="00DB2594" w:rsidRPr="00DB2594" w:rsidRDefault="00DB2594" w:rsidP="00DB2594">
      <w:pPr>
        <w:tabs>
          <w:tab w:val="left" w:pos="1770"/>
        </w:tabs>
        <w:jc w:val="both"/>
      </w:pPr>
    </w:p>
    <w:p w14:paraId="5F4DC717" w14:textId="1D8422ED" w:rsidR="00DB2594" w:rsidRPr="00DB2594" w:rsidRDefault="00DB2594" w:rsidP="00DB2594">
      <w:pPr>
        <w:tabs>
          <w:tab w:val="left" w:pos="1770"/>
        </w:tabs>
        <w:jc w:val="both"/>
      </w:pPr>
      <w:r w:rsidRPr="00DB2594">
        <w:t>“</w:t>
      </w:r>
      <w:r w:rsidRPr="00DB2594">
        <w:rPr>
          <w:b/>
          <w:bCs/>
        </w:rPr>
        <w:t>High Risk</w:t>
      </w:r>
      <w:r w:rsidRPr="00DB2594">
        <w:t xml:space="preserve">” in relation to any activity or practice means that the possibility of suffering harm from or loss due to exposure to ionizing radiation is significant and/or likely. See Appendix </w:t>
      </w:r>
      <w:r w:rsidR="009563E3">
        <w:t>II</w:t>
      </w:r>
      <w:r w:rsidRPr="00DB2594">
        <w:t xml:space="preserve"> for categorization and classification of sources.</w:t>
      </w:r>
    </w:p>
    <w:p w14:paraId="45DB9E9D" w14:textId="77777777" w:rsidR="00DB2594" w:rsidRPr="00DB2594" w:rsidRDefault="00DB2594" w:rsidP="00DB2594">
      <w:pPr>
        <w:tabs>
          <w:tab w:val="left" w:pos="1770"/>
        </w:tabs>
        <w:jc w:val="both"/>
      </w:pPr>
    </w:p>
    <w:p w14:paraId="1560BE09" w14:textId="0175A83B" w:rsidR="00DB2594" w:rsidRPr="00DB2594" w:rsidRDefault="00DB2594" w:rsidP="00DB2594">
      <w:pPr>
        <w:tabs>
          <w:tab w:val="left" w:pos="1770"/>
        </w:tabs>
        <w:jc w:val="both"/>
      </w:pPr>
      <w:r w:rsidRPr="00DB2594">
        <w:t>“</w:t>
      </w:r>
      <w:r w:rsidRPr="00DB2594">
        <w:rPr>
          <w:b/>
          <w:bCs/>
        </w:rPr>
        <w:t>Low Risk</w:t>
      </w:r>
      <w:r w:rsidRPr="00DB2594">
        <w:t xml:space="preserve">” in relation to any activity or practice means that the possibility of suffering harm from or loss due to exposure to ionizing radiation is low. See Appendix </w:t>
      </w:r>
      <w:r w:rsidR="009563E3">
        <w:t>II</w:t>
      </w:r>
      <w:r w:rsidRPr="00DB2594">
        <w:t xml:space="preserve"> for categorization and classification of sources. </w:t>
      </w:r>
    </w:p>
    <w:p w14:paraId="3B67204F" w14:textId="77777777" w:rsidR="00DB2594" w:rsidRPr="00DB2594" w:rsidRDefault="00DB2594" w:rsidP="00DB2594">
      <w:pPr>
        <w:tabs>
          <w:tab w:val="left" w:pos="1770"/>
        </w:tabs>
        <w:jc w:val="both"/>
      </w:pPr>
    </w:p>
    <w:p w14:paraId="7E4F43A6" w14:textId="77777777" w:rsidR="00DB2594" w:rsidRPr="00DB2594" w:rsidRDefault="00DB2594" w:rsidP="00DB2594">
      <w:pPr>
        <w:tabs>
          <w:tab w:val="left" w:pos="1770"/>
        </w:tabs>
        <w:jc w:val="both"/>
      </w:pPr>
      <w:r w:rsidRPr="00DB2594">
        <w:t>“</w:t>
      </w:r>
      <w:r w:rsidRPr="00DB2594">
        <w:rPr>
          <w:b/>
          <w:bCs/>
        </w:rPr>
        <w:t>Variation</w:t>
      </w:r>
      <w:r w:rsidRPr="00DB2594">
        <w:t>” is an amendment to the scope of a previously issued authorization in which there is a material change with respect to the radiation sources and associated activities</w:t>
      </w:r>
    </w:p>
    <w:p w14:paraId="41E3260D" w14:textId="77777777" w:rsidR="00DB2594" w:rsidRPr="00DB2594" w:rsidRDefault="00DB2594" w:rsidP="00DB2594">
      <w:pPr>
        <w:tabs>
          <w:tab w:val="left" w:pos="1770"/>
        </w:tabs>
        <w:jc w:val="both"/>
      </w:pPr>
    </w:p>
    <w:p w14:paraId="4237862E" w14:textId="77777777" w:rsidR="00DB2594" w:rsidRPr="00DB2594" w:rsidRDefault="00DB2594" w:rsidP="00DB2594">
      <w:pPr>
        <w:tabs>
          <w:tab w:val="left" w:pos="1770"/>
        </w:tabs>
        <w:jc w:val="both"/>
      </w:pPr>
      <w:r w:rsidRPr="00DB2594">
        <w:t>“</w:t>
      </w:r>
      <w:r w:rsidRPr="00DB2594">
        <w:rPr>
          <w:b/>
          <w:bCs/>
        </w:rPr>
        <w:t>RSO</w:t>
      </w:r>
      <w:r w:rsidRPr="00DB2594">
        <w:t>” Radiation Safety Officer – designated person within a facility primarily responsible for maintaining the Radiation Safety Programme</w:t>
      </w:r>
    </w:p>
    <w:p w14:paraId="67237B29" w14:textId="77777777" w:rsidR="00DB2594" w:rsidRPr="00DB2594" w:rsidRDefault="00DB2594" w:rsidP="00DB2594">
      <w:pPr>
        <w:tabs>
          <w:tab w:val="left" w:pos="1770"/>
        </w:tabs>
        <w:jc w:val="both"/>
      </w:pPr>
    </w:p>
    <w:p w14:paraId="5738B5AD" w14:textId="77777777" w:rsidR="00DB2594" w:rsidRPr="00DB2594" w:rsidRDefault="00DB2594" w:rsidP="00DB2594">
      <w:pPr>
        <w:tabs>
          <w:tab w:val="left" w:pos="1770"/>
        </w:tabs>
        <w:jc w:val="both"/>
      </w:pPr>
      <w:r w:rsidRPr="00DB2594">
        <w:t>“</w:t>
      </w:r>
      <w:r w:rsidRPr="00DB2594">
        <w:rPr>
          <w:b/>
          <w:bCs/>
        </w:rPr>
        <w:t>RPP</w:t>
      </w:r>
      <w:r w:rsidRPr="00DB2594">
        <w:t>” Radiation Protection Programme – the set of documented policies, procedures and associated controls established by a facility to ensure radiation safety.</w:t>
      </w:r>
    </w:p>
    <w:p w14:paraId="359E8943" w14:textId="77777777" w:rsidR="00DB2594" w:rsidRPr="00DB2594" w:rsidRDefault="00DB2594" w:rsidP="00DB2594">
      <w:pPr>
        <w:tabs>
          <w:tab w:val="left" w:pos="1770"/>
        </w:tabs>
        <w:jc w:val="both"/>
      </w:pPr>
    </w:p>
    <w:p w14:paraId="1E0499E5" w14:textId="77777777" w:rsidR="00DB2594" w:rsidRPr="00DB2594" w:rsidRDefault="00DB2594" w:rsidP="00DB2594">
      <w:pPr>
        <w:tabs>
          <w:tab w:val="left" w:pos="1770"/>
        </w:tabs>
        <w:jc w:val="both"/>
      </w:pPr>
      <w:r w:rsidRPr="00DB2594">
        <w:t>“</w:t>
      </w:r>
      <w:r w:rsidRPr="00DB2594">
        <w:rPr>
          <w:b/>
          <w:bCs/>
        </w:rPr>
        <w:t>Qualified Expert</w:t>
      </w:r>
      <w:r w:rsidRPr="00DB2594">
        <w:t>” is an HSRA-authorized individual who provides specialized services in consultation and evaluation of radiation equipment/practices and possess specific academic knowledge and experience in radiation protection commensurate to the associated practice.</w:t>
      </w:r>
    </w:p>
    <w:p w14:paraId="1F83E532" w14:textId="5B719621" w:rsidR="00F64FBA" w:rsidRDefault="00F64FBA">
      <w:pPr>
        <w:spacing w:after="160"/>
      </w:pPr>
      <w:r>
        <w:br w:type="page"/>
      </w:r>
    </w:p>
    <w:p w14:paraId="5945447F" w14:textId="7C5157F1" w:rsidR="00C23ACD" w:rsidRDefault="00C23ACD" w:rsidP="00C23ACD">
      <w:pPr>
        <w:pStyle w:val="Heading2"/>
      </w:pPr>
      <w:r w:rsidRPr="00506D30">
        <w:lastRenderedPageBreak/>
        <w:t>Appendix I</w:t>
      </w:r>
      <w:r w:rsidR="00140058">
        <w:t>I</w:t>
      </w:r>
      <w:r w:rsidRPr="00506D30">
        <w:t xml:space="preserve"> – </w:t>
      </w:r>
      <w:r w:rsidR="00397178" w:rsidRPr="00506D30">
        <w:t>Categorization</w:t>
      </w:r>
      <w:r w:rsidR="007727CE" w:rsidRPr="00506D30">
        <w:t xml:space="preserve"> </w:t>
      </w:r>
      <w:r w:rsidR="00511BA9">
        <w:t xml:space="preserve">of </w:t>
      </w:r>
      <w:r w:rsidR="007727CE" w:rsidRPr="00506D30">
        <w:t>Generators and Radiation</w:t>
      </w:r>
      <w:r w:rsidR="00397178" w:rsidRPr="00506D30">
        <w:t xml:space="preserve"> Sources</w:t>
      </w:r>
    </w:p>
    <w:p w14:paraId="5625591D" w14:textId="77777777" w:rsidR="00125870" w:rsidRPr="00125870" w:rsidRDefault="00125870" w:rsidP="00F54F4E"/>
    <w:tbl>
      <w:tblPr>
        <w:tblStyle w:val="ListTable3-Accent3"/>
        <w:tblW w:w="5000" w:type="pct"/>
        <w:tblBorders>
          <w:insideH w:val="single" w:sz="4" w:space="0" w:color="A5A5A5" w:themeColor="accent3"/>
          <w:insideV w:val="single" w:sz="4" w:space="0" w:color="A5A5A5" w:themeColor="accent3"/>
        </w:tblBorders>
        <w:tblLook w:val="04A0" w:firstRow="1" w:lastRow="0" w:firstColumn="1" w:lastColumn="0" w:noHBand="0" w:noVBand="1"/>
      </w:tblPr>
      <w:tblGrid>
        <w:gridCol w:w="1126"/>
        <w:gridCol w:w="5654"/>
        <w:gridCol w:w="2812"/>
      </w:tblGrid>
      <w:tr w:rsidR="00C23ACD" w:rsidRPr="00506D30" w14:paraId="0049C2E2" w14:textId="77777777" w:rsidTr="00FB7C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7" w:type="pct"/>
            <w:shd w:val="clear" w:color="auto" w:fill="595959" w:themeFill="text1" w:themeFillTint="A6"/>
            <w:vAlign w:val="center"/>
          </w:tcPr>
          <w:p w14:paraId="51D370F3" w14:textId="77777777" w:rsidR="00C23ACD" w:rsidRPr="00F54F4E" w:rsidRDefault="00C23ACD" w:rsidP="00C23ACD">
            <w:pPr>
              <w:suppressAutoHyphens/>
              <w:spacing w:before="80" w:after="80" w:line="276" w:lineRule="auto"/>
              <w:jc w:val="center"/>
              <w:rPr>
                <w:rFonts w:eastAsia="Times New Roman" w:cs="Leelawadee"/>
                <w:spacing w:val="-3"/>
                <w:kern w:val="0"/>
                <w:lang w:eastAsia="en-AU"/>
                <w14:ligatures w14:val="none"/>
              </w:rPr>
            </w:pPr>
            <w:r w:rsidRPr="00F54F4E">
              <w:rPr>
                <w:rFonts w:eastAsia="Times New Roman" w:cs="Leelawadee"/>
                <w:spacing w:val="-3"/>
                <w:kern w:val="0"/>
                <w:lang w:eastAsia="en-AU"/>
                <w14:ligatures w14:val="none"/>
              </w:rPr>
              <w:t>Category</w:t>
            </w:r>
          </w:p>
        </w:tc>
        <w:tc>
          <w:tcPr>
            <w:tcW w:w="2947" w:type="pct"/>
            <w:shd w:val="clear" w:color="auto" w:fill="595959" w:themeFill="text1" w:themeFillTint="A6"/>
            <w:vAlign w:val="center"/>
          </w:tcPr>
          <w:p w14:paraId="37A106D9" w14:textId="77777777" w:rsidR="00C23ACD" w:rsidRPr="00F54F4E" w:rsidRDefault="00C23ACD" w:rsidP="00C23ACD">
            <w:pPr>
              <w:suppressAutoHyphens/>
              <w:spacing w:before="80" w:after="80" w:line="276" w:lineRule="auto"/>
              <w:jc w:val="center"/>
              <w:cnfStyle w:val="100000000000" w:firstRow="1" w:lastRow="0" w:firstColumn="0" w:lastColumn="0" w:oddVBand="0" w:evenVBand="0" w:oddHBand="0" w:evenHBand="0" w:firstRowFirstColumn="0" w:firstRowLastColumn="0" w:lastRowFirstColumn="0" w:lastRowLastColumn="0"/>
              <w:rPr>
                <w:rFonts w:cs="Leelawadee"/>
                <w:spacing w:val="-3"/>
              </w:rPr>
            </w:pPr>
            <w:r w:rsidRPr="00F54F4E">
              <w:rPr>
                <w:rFonts w:cs="Leelawadee"/>
                <w:spacing w:val="-3"/>
              </w:rPr>
              <w:t>Source / Practice</w:t>
            </w:r>
          </w:p>
        </w:tc>
        <w:tc>
          <w:tcPr>
            <w:tcW w:w="1466" w:type="pct"/>
            <w:shd w:val="clear" w:color="auto" w:fill="595959" w:themeFill="text1" w:themeFillTint="A6"/>
            <w:vAlign w:val="center"/>
          </w:tcPr>
          <w:p w14:paraId="3790943D" w14:textId="77777777" w:rsidR="00C23ACD" w:rsidRPr="00F54F4E" w:rsidRDefault="00C23ACD" w:rsidP="00C23ACD">
            <w:pPr>
              <w:suppressAutoHyphens/>
              <w:spacing w:before="80" w:after="80" w:line="276" w:lineRule="auto"/>
              <w:jc w:val="center"/>
              <w:cnfStyle w:val="100000000000" w:firstRow="1" w:lastRow="0" w:firstColumn="0" w:lastColumn="0" w:oddVBand="0" w:evenVBand="0" w:oddHBand="0" w:evenHBand="0" w:firstRowFirstColumn="0" w:firstRowLastColumn="0" w:lastRowFirstColumn="0" w:lastRowLastColumn="0"/>
              <w:rPr>
                <w:rFonts w:cs="Leelawadee"/>
                <w:spacing w:val="-3"/>
              </w:rPr>
            </w:pPr>
            <w:r w:rsidRPr="00F54F4E">
              <w:rPr>
                <w:rFonts w:cs="Leelawadee"/>
                <w:spacing w:val="-3"/>
              </w:rPr>
              <w:t>Activity Ratio (A/D) &amp;</w:t>
            </w:r>
          </w:p>
          <w:p w14:paraId="4093C718" w14:textId="77777777" w:rsidR="00C23ACD" w:rsidRPr="00F54F4E" w:rsidRDefault="00C23ACD" w:rsidP="00C23ACD">
            <w:pPr>
              <w:suppressAutoHyphens/>
              <w:spacing w:before="80" w:after="80" w:line="276" w:lineRule="auto"/>
              <w:jc w:val="center"/>
              <w:cnfStyle w:val="100000000000" w:firstRow="1" w:lastRow="0" w:firstColumn="0" w:lastColumn="0" w:oddVBand="0" w:evenVBand="0" w:oddHBand="0" w:evenHBand="0" w:firstRowFirstColumn="0" w:firstRowLastColumn="0" w:lastRowFirstColumn="0" w:lastRowLastColumn="0"/>
              <w:rPr>
                <w:rFonts w:cs="Leelawadee"/>
                <w:spacing w:val="-3"/>
              </w:rPr>
            </w:pPr>
            <w:r w:rsidRPr="00F54F4E">
              <w:rPr>
                <w:rFonts w:cs="Leelawadee"/>
                <w:spacing w:val="-3"/>
              </w:rPr>
              <w:t>Risk Level</w:t>
            </w:r>
          </w:p>
        </w:tc>
      </w:tr>
      <w:tr w:rsidR="00C23ACD" w:rsidRPr="00506D30" w14:paraId="39CCCD7E" w14:textId="77777777" w:rsidTr="00FB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vAlign w:val="center"/>
          </w:tcPr>
          <w:p w14:paraId="28C5FF71" w14:textId="77777777" w:rsidR="00C23ACD" w:rsidRPr="00F54F4E" w:rsidRDefault="00C23ACD" w:rsidP="00C23ACD">
            <w:pPr>
              <w:suppressAutoHyphens/>
              <w:spacing w:before="80" w:after="80" w:line="276" w:lineRule="auto"/>
              <w:jc w:val="center"/>
              <w:rPr>
                <w:rFonts w:cs="Leelawadee"/>
                <w:spacing w:val="-3"/>
                <w:sz w:val="20"/>
                <w:szCs w:val="20"/>
              </w:rPr>
            </w:pPr>
            <w:r w:rsidRPr="00F54F4E">
              <w:rPr>
                <w:rFonts w:cs="Leelawadee"/>
                <w:spacing w:val="-3"/>
                <w:sz w:val="20"/>
                <w:szCs w:val="20"/>
              </w:rPr>
              <w:t>1</w:t>
            </w:r>
          </w:p>
        </w:tc>
        <w:tc>
          <w:tcPr>
            <w:tcW w:w="2947" w:type="pct"/>
          </w:tcPr>
          <w:p w14:paraId="4EE55364"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High energy accelerators (Linacs, Cyclotron) </w:t>
            </w:r>
          </w:p>
          <w:p w14:paraId="4EBCF42D" w14:textId="44FFEFC1"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Teletherapy (</w:t>
            </w:r>
            <w:r w:rsidR="004E1E34" w:rsidRPr="00F54F4E">
              <w:rPr>
                <w:rFonts w:cs="Leelawadee"/>
                <w:bCs/>
                <w:spacing w:val="-3"/>
                <w:sz w:val="20"/>
                <w:szCs w:val="20"/>
                <w:vertAlign w:val="superscript"/>
              </w:rPr>
              <w:t>60</w:t>
            </w:r>
            <w:r w:rsidRPr="00F54F4E">
              <w:rPr>
                <w:rFonts w:cs="Leelawadee"/>
                <w:bCs/>
                <w:spacing w:val="-3"/>
                <w:sz w:val="20"/>
                <w:szCs w:val="20"/>
              </w:rPr>
              <w:t xml:space="preserve">Co Unit) </w:t>
            </w:r>
          </w:p>
          <w:p w14:paraId="41F03BD0"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Gamma Knife </w:t>
            </w:r>
          </w:p>
          <w:p w14:paraId="38336FC2"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Unsealed sources </w:t>
            </w:r>
          </w:p>
          <w:p w14:paraId="28532D1C"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Nuclear Reactors </w:t>
            </w:r>
          </w:p>
          <w:p w14:paraId="19F65787"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Irradiators </w:t>
            </w:r>
          </w:p>
          <w:p w14:paraId="1A888D0B"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Storage of radioactive material or waste and disposal </w:t>
            </w:r>
          </w:p>
          <w:p w14:paraId="03979EEA"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Radioisotope thermoelectric generators (RTGs)</w:t>
            </w:r>
          </w:p>
        </w:tc>
        <w:tc>
          <w:tcPr>
            <w:tcW w:w="1466" w:type="pct"/>
            <w:vAlign w:val="center"/>
          </w:tcPr>
          <w:p w14:paraId="6AB82829"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A/D ≥ 1000</w:t>
            </w:r>
          </w:p>
          <w:p w14:paraId="35E98CBB"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or</w:t>
            </w:r>
          </w:p>
          <w:p w14:paraId="5BC8A19F"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proofErr w:type="gramStart"/>
            <w:r w:rsidRPr="00F54F4E">
              <w:rPr>
                <w:rFonts w:cs="Leelawadee"/>
                <w:bCs/>
                <w:spacing w:val="-3"/>
                <w:sz w:val="20"/>
                <w:szCs w:val="20"/>
              </w:rPr>
              <w:t>Personally</w:t>
            </w:r>
            <w:proofErr w:type="gramEnd"/>
            <w:r w:rsidRPr="00F54F4E">
              <w:rPr>
                <w:rFonts w:cs="Leelawadee"/>
                <w:bCs/>
                <w:spacing w:val="-3"/>
                <w:sz w:val="20"/>
                <w:szCs w:val="20"/>
              </w:rPr>
              <w:t xml:space="preserve"> extremely dangerous</w:t>
            </w:r>
          </w:p>
          <w:p w14:paraId="3AED39BD"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(HIGH RISK)</w:t>
            </w:r>
          </w:p>
        </w:tc>
      </w:tr>
      <w:tr w:rsidR="00C23ACD" w:rsidRPr="00506D30" w14:paraId="1E313815" w14:textId="77777777" w:rsidTr="00FB7C48">
        <w:tc>
          <w:tcPr>
            <w:cnfStyle w:val="001000000000" w:firstRow="0" w:lastRow="0" w:firstColumn="1" w:lastColumn="0" w:oddVBand="0" w:evenVBand="0" w:oddHBand="0" w:evenHBand="0" w:firstRowFirstColumn="0" w:firstRowLastColumn="0" w:lastRowFirstColumn="0" w:lastRowLastColumn="0"/>
            <w:tcW w:w="587" w:type="pct"/>
            <w:vAlign w:val="center"/>
          </w:tcPr>
          <w:p w14:paraId="00F43FB5" w14:textId="77777777" w:rsidR="00C23ACD" w:rsidRPr="00F54F4E" w:rsidRDefault="00C23ACD" w:rsidP="00C23ACD">
            <w:pPr>
              <w:suppressAutoHyphens/>
              <w:spacing w:before="80" w:after="80" w:line="276" w:lineRule="auto"/>
              <w:jc w:val="center"/>
              <w:rPr>
                <w:rFonts w:cs="Leelawadee"/>
                <w:spacing w:val="-3"/>
                <w:sz w:val="20"/>
                <w:szCs w:val="20"/>
              </w:rPr>
            </w:pPr>
            <w:r w:rsidRPr="00F54F4E">
              <w:rPr>
                <w:rFonts w:cs="Leelawadee"/>
                <w:spacing w:val="-3"/>
                <w:sz w:val="20"/>
                <w:szCs w:val="20"/>
              </w:rPr>
              <w:t>2</w:t>
            </w:r>
          </w:p>
        </w:tc>
        <w:tc>
          <w:tcPr>
            <w:tcW w:w="2947" w:type="pct"/>
          </w:tcPr>
          <w:p w14:paraId="353CA991"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PET </w:t>
            </w:r>
          </w:p>
          <w:p w14:paraId="7341FCF6"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SPECT </w:t>
            </w:r>
          </w:p>
          <w:p w14:paraId="4592542D"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CT scanners (including CT simulators) </w:t>
            </w:r>
          </w:p>
          <w:p w14:paraId="19B42CAC"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Conventional Simulators </w:t>
            </w:r>
          </w:p>
          <w:p w14:paraId="302292A9"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Brachytherapy (High Dose Rate and Medium Dose Rate) </w:t>
            </w:r>
          </w:p>
          <w:p w14:paraId="39611E82"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Industrial radiography sources (including NDT devices)</w:t>
            </w:r>
          </w:p>
          <w:p w14:paraId="5DDC3525"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Gamma radiography camera </w:t>
            </w:r>
          </w:p>
          <w:p w14:paraId="63EFB710"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Gamma radiography crawlers </w:t>
            </w:r>
          </w:p>
          <w:p w14:paraId="7E4ECCDB" w14:textId="77777777" w:rsidR="00C23ACD" w:rsidRPr="00F54F4E"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VACIS scanners</w:t>
            </w:r>
          </w:p>
        </w:tc>
        <w:tc>
          <w:tcPr>
            <w:tcW w:w="1466" w:type="pct"/>
            <w:vAlign w:val="center"/>
          </w:tcPr>
          <w:p w14:paraId="3015EAEA"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1000 &gt; A/D ≥10</w:t>
            </w:r>
          </w:p>
          <w:p w14:paraId="53E1E880"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or</w:t>
            </w:r>
          </w:p>
          <w:p w14:paraId="1CA15A02"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proofErr w:type="gramStart"/>
            <w:r w:rsidRPr="00F54F4E">
              <w:rPr>
                <w:rFonts w:cs="Leelawadee"/>
                <w:bCs/>
                <w:spacing w:val="-3"/>
                <w:sz w:val="20"/>
                <w:szCs w:val="20"/>
              </w:rPr>
              <w:t>Personally</w:t>
            </w:r>
            <w:proofErr w:type="gramEnd"/>
            <w:r w:rsidRPr="00F54F4E">
              <w:rPr>
                <w:rFonts w:cs="Leelawadee"/>
                <w:bCs/>
                <w:spacing w:val="-3"/>
                <w:sz w:val="20"/>
                <w:szCs w:val="20"/>
              </w:rPr>
              <w:t xml:space="preserve"> very dangerous</w:t>
            </w:r>
          </w:p>
          <w:p w14:paraId="7506BA97"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(HIGH RISK)</w:t>
            </w:r>
          </w:p>
        </w:tc>
      </w:tr>
      <w:tr w:rsidR="00C23ACD" w:rsidRPr="00506D30" w14:paraId="00A4DB89" w14:textId="77777777" w:rsidTr="00FB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vAlign w:val="center"/>
          </w:tcPr>
          <w:p w14:paraId="61412F9B" w14:textId="77777777" w:rsidR="00C23ACD" w:rsidRPr="00F54F4E" w:rsidRDefault="00C23ACD" w:rsidP="00C23ACD">
            <w:pPr>
              <w:suppressAutoHyphens/>
              <w:spacing w:before="80" w:after="80" w:line="276" w:lineRule="auto"/>
              <w:jc w:val="center"/>
              <w:rPr>
                <w:rFonts w:cs="Leelawadee"/>
                <w:spacing w:val="-3"/>
                <w:sz w:val="20"/>
                <w:szCs w:val="20"/>
              </w:rPr>
            </w:pPr>
            <w:r w:rsidRPr="00F54F4E">
              <w:rPr>
                <w:rFonts w:cs="Leelawadee"/>
                <w:spacing w:val="-3"/>
                <w:sz w:val="20"/>
                <w:szCs w:val="20"/>
              </w:rPr>
              <w:t>3</w:t>
            </w:r>
          </w:p>
        </w:tc>
        <w:tc>
          <w:tcPr>
            <w:tcW w:w="2947" w:type="pct"/>
          </w:tcPr>
          <w:p w14:paraId="1CCC2D12" w14:textId="1F46AB96"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X-ray fluor</w:t>
            </w:r>
            <w:r w:rsidR="00520AF2">
              <w:rPr>
                <w:rFonts w:cs="Leelawadee"/>
                <w:bCs/>
                <w:spacing w:val="-3"/>
                <w:sz w:val="20"/>
                <w:szCs w:val="20"/>
              </w:rPr>
              <w:t>o</w:t>
            </w:r>
            <w:r w:rsidRPr="00506D30">
              <w:rPr>
                <w:rFonts w:cs="Leelawadee"/>
                <w:bCs/>
                <w:spacing w:val="-3"/>
                <w:sz w:val="20"/>
                <w:szCs w:val="20"/>
              </w:rPr>
              <w:t>sc</w:t>
            </w:r>
            <w:r w:rsidR="00F20344">
              <w:rPr>
                <w:rFonts w:cs="Leelawadee"/>
                <w:bCs/>
                <w:spacing w:val="-3"/>
                <w:sz w:val="20"/>
                <w:szCs w:val="20"/>
              </w:rPr>
              <w:t>opy</w:t>
            </w:r>
            <w:r w:rsidRPr="00506D30">
              <w:rPr>
                <w:rFonts w:cs="Leelawadee"/>
                <w:bCs/>
                <w:spacing w:val="-3"/>
                <w:sz w:val="20"/>
                <w:szCs w:val="20"/>
              </w:rPr>
              <w:t xml:space="preserve"> machines </w:t>
            </w:r>
          </w:p>
          <w:p w14:paraId="5FE9C442"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Angiography machines </w:t>
            </w:r>
          </w:p>
          <w:p w14:paraId="261B0513"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C-Arm </w:t>
            </w:r>
          </w:p>
          <w:p w14:paraId="759E6F5C"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Plane X-ray machines (includes portable x-ray machines) </w:t>
            </w:r>
          </w:p>
          <w:p w14:paraId="5A2304DF"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Superficial X-rays </w:t>
            </w:r>
          </w:p>
          <w:p w14:paraId="0C7EC0F2"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Fixed industrial high-activity gauges </w:t>
            </w:r>
          </w:p>
          <w:p w14:paraId="75BCC6E6"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Well logging gauges </w:t>
            </w:r>
          </w:p>
          <w:p w14:paraId="66274E3A"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Density gauges </w:t>
            </w:r>
          </w:p>
          <w:p w14:paraId="0CF0FDD6"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Level gauges Backscatter gauges </w:t>
            </w:r>
          </w:p>
          <w:p w14:paraId="1446AA66"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Moisture or density gauges </w:t>
            </w:r>
          </w:p>
          <w:p w14:paraId="7603D29C"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In-stream analysis gauges </w:t>
            </w:r>
          </w:p>
          <w:p w14:paraId="0BB3966C"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Portable gauges</w:t>
            </w:r>
          </w:p>
        </w:tc>
        <w:tc>
          <w:tcPr>
            <w:tcW w:w="1466" w:type="pct"/>
            <w:vAlign w:val="center"/>
          </w:tcPr>
          <w:p w14:paraId="039E6882"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10 &gt; A/D ≥ 1</w:t>
            </w:r>
          </w:p>
          <w:p w14:paraId="6F1BEA56"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or</w:t>
            </w:r>
          </w:p>
          <w:p w14:paraId="1CF9DE67"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Personally dangerous</w:t>
            </w:r>
          </w:p>
          <w:p w14:paraId="38D5E451"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(MEDIUM RISK)</w:t>
            </w:r>
          </w:p>
        </w:tc>
      </w:tr>
      <w:tr w:rsidR="00C23ACD" w:rsidRPr="00506D30" w14:paraId="6586BD73" w14:textId="77777777" w:rsidTr="00FB7C48">
        <w:tc>
          <w:tcPr>
            <w:cnfStyle w:val="001000000000" w:firstRow="0" w:lastRow="0" w:firstColumn="1" w:lastColumn="0" w:oddVBand="0" w:evenVBand="0" w:oddHBand="0" w:evenHBand="0" w:firstRowFirstColumn="0" w:firstRowLastColumn="0" w:lastRowFirstColumn="0" w:lastRowLastColumn="0"/>
            <w:tcW w:w="587" w:type="pct"/>
            <w:vAlign w:val="center"/>
          </w:tcPr>
          <w:p w14:paraId="4F86BDA8" w14:textId="77777777" w:rsidR="00C23ACD" w:rsidRPr="00F54F4E" w:rsidRDefault="00C23ACD" w:rsidP="00C23ACD">
            <w:pPr>
              <w:suppressAutoHyphens/>
              <w:spacing w:before="80" w:after="80" w:line="276" w:lineRule="auto"/>
              <w:jc w:val="center"/>
              <w:rPr>
                <w:rFonts w:cs="Leelawadee"/>
                <w:spacing w:val="-3"/>
                <w:sz w:val="20"/>
                <w:szCs w:val="20"/>
              </w:rPr>
            </w:pPr>
            <w:r w:rsidRPr="00F54F4E">
              <w:rPr>
                <w:rFonts w:cs="Leelawadee"/>
                <w:spacing w:val="-3"/>
                <w:sz w:val="20"/>
                <w:szCs w:val="20"/>
              </w:rPr>
              <w:t>4</w:t>
            </w:r>
          </w:p>
        </w:tc>
        <w:tc>
          <w:tcPr>
            <w:tcW w:w="2947" w:type="pct"/>
          </w:tcPr>
          <w:p w14:paraId="7F26BA48" w14:textId="77777777" w:rsidR="00C23ACD" w:rsidRPr="00506D30"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X-ray industrial gauges </w:t>
            </w:r>
          </w:p>
          <w:p w14:paraId="0BC5692D" w14:textId="77777777" w:rsidR="00C23ACD" w:rsidRPr="00506D30"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Low activity industrial gauges </w:t>
            </w:r>
          </w:p>
          <w:p w14:paraId="2F609121" w14:textId="77777777" w:rsidR="00C23ACD" w:rsidRPr="00506D30"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Panoramic and cephalometric dental X-rays </w:t>
            </w:r>
          </w:p>
          <w:p w14:paraId="26AC7828" w14:textId="77777777" w:rsidR="00C23ACD" w:rsidRPr="00506D30"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Whole body bone densitometers </w:t>
            </w:r>
          </w:p>
          <w:p w14:paraId="418A4FDA" w14:textId="77777777" w:rsidR="00C23ACD" w:rsidRPr="00506D30" w:rsidRDefault="00C23ACD" w:rsidP="00C23ACD">
            <w:pPr>
              <w:numPr>
                <w:ilvl w:val="0"/>
                <w:numId w:val="10"/>
              </w:numPr>
              <w:suppressAutoHyphens/>
              <w:spacing w:line="264" w:lineRule="auto"/>
              <w:contextualSpacing/>
              <w:jc w:val="both"/>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506D30">
              <w:rPr>
                <w:rFonts w:cs="Leelawadee"/>
                <w:bCs/>
                <w:spacing w:val="-3"/>
                <w:sz w:val="20"/>
                <w:szCs w:val="20"/>
              </w:rPr>
              <w:t>Full scan vehicle imaging system</w:t>
            </w:r>
          </w:p>
        </w:tc>
        <w:tc>
          <w:tcPr>
            <w:tcW w:w="1466" w:type="pct"/>
            <w:vAlign w:val="center"/>
          </w:tcPr>
          <w:p w14:paraId="7226364F"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1 &gt; A/D ≥ 0.1</w:t>
            </w:r>
          </w:p>
          <w:p w14:paraId="3EFE65EB"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or</w:t>
            </w:r>
          </w:p>
          <w:p w14:paraId="4098AD88"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Unlikely to be dangerous</w:t>
            </w:r>
          </w:p>
          <w:p w14:paraId="3C4606FC" w14:textId="77777777" w:rsidR="00C23ACD" w:rsidRPr="00F54F4E" w:rsidRDefault="00C23ACD" w:rsidP="00C23ACD">
            <w:pPr>
              <w:suppressAutoHyphens/>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cs="Leelawadee"/>
                <w:bCs/>
                <w:spacing w:val="-3"/>
                <w:sz w:val="20"/>
                <w:szCs w:val="20"/>
              </w:rPr>
            </w:pPr>
            <w:r w:rsidRPr="00F54F4E">
              <w:rPr>
                <w:rFonts w:cs="Leelawadee"/>
                <w:bCs/>
                <w:spacing w:val="-3"/>
                <w:sz w:val="20"/>
                <w:szCs w:val="20"/>
              </w:rPr>
              <w:t>(LOW RISK)</w:t>
            </w:r>
          </w:p>
        </w:tc>
      </w:tr>
      <w:tr w:rsidR="00C23ACD" w:rsidRPr="00506D30" w14:paraId="5054BBBE" w14:textId="77777777" w:rsidTr="00FB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vAlign w:val="center"/>
          </w:tcPr>
          <w:p w14:paraId="7D1EBEB0" w14:textId="77777777" w:rsidR="00C23ACD" w:rsidRPr="00F54F4E" w:rsidRDefault="00C23ACD" w:rsidP="00C23ACD">
            <w:pPr>
              <w:suppressAutoHyphens/>
              <w:spacing w:before="80" w:after="80" w:line="276" w:lineRule="auto"/>
              <w:jc w:val="center"/>
              <w:rPr>
                <w:rFonts w:cs="Leelawadee"/>
                <w:spacing w:val="-3"/>
                <w:sz w:val="20"/>
                <w:szCs w:val="20"/>
              </w:rPr>
            </w:pPr>
            <w:r w:rsidRPr="00F54F4E">
              <w:rPr>
                <w:rFonts w:cs="Leelawadee"/>
                <w:spacing w:val="-3"/>
                <w:sz w:val="20"/>
                <w:szCs w:val="20"/>
              </w:rPr>
              <w:t>5</w:t>
            </w:r>
          </w:p>
        </w:tc>
        <w:tc>
          <w:tcPr>
            <w:tcW w:w="2947" w:type="pct"/>
          </w:tcPr>
          <w:p w14:paraId="1F8664F1"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 xml:space="preserve">Brachytherapy permanent implants </w:t>
            </w:r>
          </w:p>
          <w:p w14:paraId="082A0FE6" w14:textId="77777777" w:rsidR="00F26ABF" w:rsidRPr="00F26ABF" w:rsidRDefault="00F26ABF" w:rsidP="00F26ABF">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26ABF">
              <w:rPr>
                <w:rFonts w:cs="Leelawadee"/>
                <w:bCs/>
                <w:spacing w:val="-3"/>
                <w:sz w:val="20"/>
                <w:szCs w:val="20"/>
              </w:rPr>
              <w:t xml:space="preserve">X-ray Fluorescence (XRF) analysers </w:t>
            </w:r>
          </w:p>
          <w:p w14:paraId="543B94C2" w14:textId="50B09B1C" w:rsidR="00C23ACD" w:rsidRPr="00F54F4E" w:rsidRDefault="00F26ABF" w:rsidP="00F26ABF">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26ABF">
              <w:rPr>
                <w:rFonts w:cs="Leelawadee"/>
                <w:bCs/>
                <w:spacing w:val="-3"/>
                <w:sz w:val="20"/>
                <w:szCs w:val="20"/>
              </w:rPr>
              <w:t>X-ray Diffraction (XRD) machines</w:t>
            </w:r>
            <w:r w:rsidR="00C23ACD" w:rsidRPr="00F54F4E">
              <w:rPr>
                <w:rFonts w:cs="Leelawadee"/>
                <w:bCs/>
                <w:spacing w:val="-3"/>
                <w:sz w:val="20"/>
                <w:szCs w:val="20"/>
              </w:rPr>
              <w:t xml:space="preserve"> </w:t>
            </w:r>
          </w:p>
          <w:p w14:paraId="0CC6C0F5"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Mammography units </w:t>
            </w:r>
          </w:p>
          <w:p w14:paraId="3FE51F64"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Intra oral and portable dental units </w:t>
            </w:r>
          </w:p>
          <w:p w14:paraId="53F2157F"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Veterinary X-rays units </w:t>
            </w:r>
          </w:p>
          <w:p w14:paraId="092F7EA2"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Baggage scanners </w:t>
            </w:r>
          </w:p>
          <w:p w14:paraId="7E19C9FD" w14:textId="77777777" w:rsidR="00C23ACD" w:rsidRPr="00506D30"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 xml:space="preserve">Portable bone densitometers </w:t>
            </w:r>
          </w:p>
          <w:p w14:paraId="3E66F781" w14:textId="77777777" w:rsidR="00C23ACD" w:rsidRPr="00F54F4E" w:rsidRDefault="00C23ACD" w:rsidP="00C23ACD">
            <w:pPr>
              <w:numPr>
                <w:ilvl w:val="0"/>
                <w:numId w:val="10"/>
              </w:numPr>
              <w:suppressAutoHyphens/>
              <w:spacing w:line="264" w:lineRule="auto"/>
              <w:contextualSpacing/>
              <w:jc w:val="both"/>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506D30">
              <w:rPr>
                <w:rFonts w:cs="Leelawadee"/>
                <w:bCs/>
                <w:spacing w:val="-3"/>
                <w:sz w:val="20"/>
                <w:szCs w:val="20"/>
              </w:rPr>
              <w:t>Check sources</w:t>
            </w:r>
          </w:p>
        </w:tc>
        <w:tc>
          <w:tcPr>
            <w:tcW w:w="1466" w:type="pct"/>
            <w:vAlign w:val="center"/>
          </w:tcPr>
          <w:p w14:paraId="0F31EECD" w14:textId="299DA65E" w:rsidR="00C23ACD" w:rsidRPr="00F54F4E" w:rsidRDefault="001D33BC"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0.01 &gt; A/D and A &gt;≥ exempt</w:t>
            </w:r>
          </w:p>
          <w:p w14:paraId="09A2E746"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or</w:t>
            </w:r>
          </w:p>
          <w:p w14:paraId="498F0FC4"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Not dangerous</w:t>
            </w:r>
          </w:p>
          <w:p w14:paraId="105CB9E8" w14:textId="77777777" w:rsidR="00C23ACD" w:rsidRPr="00F54F4E" w:rsidRDefault="00C23ACD" w:rsidP="00C23ACD">
            <w:pPr>
              <w:suppressAutoHyphens/>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cs="Leelawadee"/>
                <w:bCs/>
                <w:spacing w:val="-3"/>
                <w:sz w:val="20"/>
                <w:szCs w:val="20"/>
              </w:rPr>
            </w:pPr>
            <w:r w:rsidRPr="00F54F4E">
              <w:rPr>
                <w:rFonts w:cs="Leelawadee"/>
                <w:bCs/>
                <w:spacing w:val="-3"/>
                <w:sz w:val="20"/>
                <w:szCs w:val="20"/>
              </w:rPr>
              <w:t>(LOW RISK)</w:t>
            </w:r>
          </w:p>
        </w:tc>
      </w:tr>
    </w:tbl>
    <w:p w14:paraId="7E143CED" w14:textId="77777777" w:rsidR="00ED5B7C" w:rsidRDefault="00ED5B7C" w:rsidP="00F54F4E"/>
    <w:p w14:paraId="60182A32" w14:textId="77777777" w:rsidR="00ED5B7C" w:rsidRDefault="00ED5B7C" w:rsidP="00F54F4E">
      <w:pPr>
        <w:rPr>
          <w:szCs w:val="24"/>
        </w:rPr>
      </w:pPr>
      <w:r>
        <w:br w:type="page"/>
      </w:r>
    </w:p>
    <w:p w14:paraId="3F724AE0" w14:textId="7FFFAB37" w:rsidR="00AD0333" w:rsidRPr="009E1950" w:rsidRDefault="00AD0333" w:rsidP="00AD0333">
      <w:pPr>
        <w:pStyle w:val="Heading2"/>
      </w:pPr>
      <w:r>
        <w:lastRenderedPageBreak/>
        <w:t xml:space="preserve">Appendix III – </w:t>
      </w:r>
      <w:r w:rsidRPr="009E1950">
        <w:t xml:space="preserve">Alternate RSO Details </w:t>
      </w:r>
    </w:p>
    <w:p w14:paraId="1EAF3B29" w14:textId="7399DA11" w:rsidR="00AD0333" w:rsidRPr="009E1950" w:rsidRDefault="00AD0333" w:rsidP="00AD0333">
      <w:pPr>
        <w:rPr>
          <w:i/>
          <w:iCs/>
        </w:rPr>
      </w:pPr>
      <w:r w:rsidRPr="007F5337">
        <w:rPr>
          <w:i/>
          <w:iCs/>
          <w:sz w:val="20"/>
          <w:szCs w:val="20"/>
        </w:rPr>
        <w:t xml:space="preserve">(Append completed Alternate RSO Form </w:t>
      </w:r>
      <w:r w:rsidR="006279A9" w:rsidRPr="006279A9">
        <w:rPr>
          <w:i/>
          <w:iCs/>
          <w:sz w:val="20"/>
          <w:szCs w:val="20"/>
        </w:rPr>
        <w:t>to the NSRP Application Form A</w:t>
      </w:r>
      <w:r w:rsidRPr="007F5337">
        <w:rPr>
          <w:i/>
          <w:iCs/>
          <w:sz w:val="20"/>
          <w:szCs w:val="20"/>
        </w:rPr>
        <w:t>)</w:t>
      </w:r>
    </w:p>
    <w:p w14:paraId="437D47D2" w14:textId="77777777" w:rsidR="00AD0333" w:rsidRDefault="00AD0333" w:rsidP="00AD033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gridCol w:w="630"/>
        <w:gridCol w:w="1350"/>
        <w:gridCol w:w="810"/>
        <w:gridCol w:w="1592"/>
      </w:tblGrid>
      <w:tr w:rsidR="00AD0333" w:rsidRPr="00EF752C" w14:paraId="6278B9AC" w14:textId="77777777" w:rsidTr="00AA1345">
        <w:trPr>
          <w:cantSplit/>
          <w:trHeight w:val="144"/>
        </w:trPr>
        <w:tc>
          <w:tcPr>
            <w:tcW w:w="1312" w:type="pct"/>
            <w:vAlign w:val="bottom"/>
          </w:tcPr>
          <w:p w14:paraId="38391869" w14:textId="77777777" w:rsidR="00AD0333" w:rsidRPr="008943B3" w:rsidRDefault="00AD0333" w:rsidP="00AA1345">
            <w:pPr>
              <w:suppressAutoHyphens/>
              <w:spacing w:before="120" w:line="276" w:lineRule="auto"/>
              <w:jc w:val="right"/>
              <w:rPr>
                <w:rFonts w:cs="Leelawadee"/>
                <w:bCs/>
                <w:spacing w:val="-3"/>
              </w:rPr>
            </w:pPr>
            <w:permStart w:id="547249885" w:edGrp="everyone" w:colFirst="1" w:colLast="1"/>
            <w:r w:rsidRPr="00BD065D">
              <w:rPr>
                <w:rFonts w:cs="Leelawadee"/>
                <w:bCs/>
                <w:spacing w:val="-3"/>
              </w:rPr>
              <w:t>Name</w:t>
            </w:r>
            <w:r>
              <w:rPr>
                <w:rFonts w:cs="Leelawadee"/>
                <w:bCs/>
                <w:spacing w:val="-3"/>
              </w:rPr>
              <w:t xml:space="preserve"> (1):</w:t>
            </w:r>
          </w:p>
        </w:tc>
        <w:tc>
          <w:tcPr>
            <w:tcW w:w="3688" w:type="pct"/>
            <w:gridSpan w:val="5"/>
            <w:tcBorders>
              <w:bottom w:val="single" w:sz="4" w:space="0" w:color="auto"/>
            </w:tcBorders>
            <w:vAlign w:val="bottom"/>
          </w:tcPr>
          <w:p w14:paraId="016A34D0" w14:textId="77777777" w:rsidR="00AD0333" w:rsidRDefault="00AD0333" w:rsidP="00AA1345">
            <w:pPr>
              <w:suppressAutoHyphens/>
              <w:spacing w:before="120" w:line="276" w:lineRule="auto"/>
              <w:rPr>
                <w:rFonts w:cs="Leelawadee"/>
                <w:bCs/>
                <w:spacing w:val="-3"/>
              </w:rPr>
            </w:pPr>
          </w:p>
        </w:tc>
      </w:tr>
      <w:tr w:rsidR="00AD0333" w:rsidRPr="00EF752C" w14:paraId="399B7DAA" w14:textId="77777777" w:rsidTr="00AA1345">
        <w:trPr>
          <w:cantSplit/>
          <w:trHeight w:val="144"/>
        </w:trPr>
        <w:tc>
          <w:tcPr>
            <w:tcW w:w="1312" w:type="pct"/>
            <w:vAlign w:val="bottom"/>
          </w:tcPr>
          <w:p w14:paraId="4C77D879" w14:textId="77777777" w:rsidR="00AD0333" w:rsidRPr="00BD065D" w:rsidRDefault="00AD0333" w:rsidP="00AA1345">
            <w:pPr>
              <w:suppressAutoHyphens/>
              <w:spacing w:before="120" w:line="276" w:lineRule="auto"/>
              <w:jc w:val="right"/>
              <w:rPr>
                <w:rFonts w:cs="Leelawadee"/>
                <w:bCs/>
                <w:spacing w:val="-3"/>
              </w:rPr>
            </w:pPr>
            <w:permStart w:id="1400273029" w:edGrp="everyone" w:colFirst="1" w:colLast="1"/>
            <w:permEnd w:id="547249885"/>
            <w:r>
              <w:rPr>
                <w:rFonts w:cs="Leelawadee"/>
                <w:bCs/>
                <w:spacing w:val="-3"/>
              </w:rPr>
              <w:t>Job Title:</w:t>
            </w:r>
          </w:p>
        </w:tc>
        <w:tc>
          <w:tcPr>
            <w:tcW w:w="3688" w:type="pct"/>
            <w:gridSpan w:val="5"/>
            <w:tcBorders>
              <w:bottom w:val="single" w:sz="4" w:space="0" w:color="auto"/>
            </w:tcBorders>
            <w:vAlign w:val="bottom"/>
          </w:tcPr>
          <w:p w14:paraId="2CB868DC" w14:textId="77777777" w:rsidR="00AD0333" w:rsidRDefault="00AD0333" w:rsidP="00AA1345">
            <w:pPr>
              <w:suppressAutoHyphens/>
              <w:spacing w:before="120" w:line="276" w:lineRule="auto"/>
              <w:rPr>
                <w:rFonts w:cs="Leelawadee"/>
                <w:bCs/>
                <w:spacing w:val="-3"/>
              </w:rPr>
            </w:pPr>
          </w:p>
        </w:tc>
      </w:tr>
      <w:tr w:rsidR="00AD0333" w:rsidRPr="00EF752C" w14:paraId="43FCF984" w14:textId="77777777" w:rsidTr="00AA1345">
        <w:trPr>
          <w:cantSplit/>
          <w:trHeight w:val="144"/>
        </w:trPr>
        <w:tc>
          <w:tcPr>
            <w:tcW w:w="1312" w:type="pct"/>
            <w:vAlign w:val="bottom"/>
          </w:tcPr>
          <w:p w14:paraId="1D30B003" w14:textId="77777777" w:rsidR="00AD0333" w:rsidRPr="004D5A79" w:rsidRDefault="00AD0333" w:rsidP="00AA1345">
            <w:pPr>
              <w:suppressAutoHyphens/>
              <w:spacing w:before="120" w:line="276" w:lineRule="auto"/>
              <w:jc w:val="right"/>
              <w:rPr>
                <w:rFonts w:cs="Leelawadee"/>
                <w:bCs/>
                <w:spacing w:val="-3"/>
              </w:rPr>
            </w:pPr>
            <w:permStart w:id="616835595" w:edGrp="everyone" w:colFirst="1" w:colLast="1"/>
            <w:permStart w:id="887236304" w:edGrp="everyone" w:colFirst="3" w:colLast="3"/>
            <w:permStart w:id="1044317829" w:edGrp="everyone" w:colFirst="5" w:colLast="5"/>
            <w:permEnd w:id="1400273029"/>
            <w:r w:rsidRPr="00392B65">
              <w:rPr>
                <w:rFonts w:cs="Leelawadee"/>
                <w:bCs/>
                <w:spacing w:val="-3"/>
              </w:rPr>
              <w:t>Telephone:</w:t>
            </w:r>
          </w:p>
        </w:tc>
        <w:tc>
          <w:tcPr>
            <w:tcW w:w="1406" w:type="pct"/>
            <w:tcBorders>
              <w:top w:val="single" w:sz="4" w:space="0" w:color="auto"/>
              <w:bottom w:val="single" w:sz="4" w:space="0" w:color="auto"/>
            </w:tcBorders>
            <w:vAlign w:val="bottom"/>
          </w:tcPr>
          <w:p w14:paraId="6FDD20FA" w14:textId="77777777" w:rsidR="00AD0333" w:rsidRPr="00EF752C" w:rsidRDefault="00AD0333" w:rsidP="00AA1345">
            <w:pPr>
              <w:suppressAutoHyphens/>
              <w:spacing w:before="120" w:line="276" w:lineRule="auto"/>
              <w:rPr>
                <w:rFonts w:cs="Leelawadee"/>
                <w:bCs/>
                <w:spacing w:val="-3"/>
              </w:rPr>
            </w:pPr>
          </w:p>
        </w:tc>
        <w:tc>
          <w:tcPr>
            <w:tcW w:w="328" w:type="pct"/>
            <w:vAlign w:val="bottom"/>
          </w:tcPr>
          <w:p w14:paraId="11471860" w14:textId="77777777" w:rsidR="00AD0333" w:rsidRPr="00EF752C" w:rsidRDefault="00AD0333" w:rsidP="00AA1345">
            <w:pPr>
              <w:suppressAutoHyphens/>
              <w:spacing w:before="120" w:line="276" w:lineRule="auto"/>
              <w:jc w:val="right"/>
              <w:rPr>
                <w:rFonts w:cs="Leelawadee"/>
                <w:bCs/>
                <w:spacing w:val="-3"/>
              </w:rPr>
            </w:pPr>
            <w:r>
              <w:rPr>
                <w:rFonts w:cs="Leelawadee"/>
                <w:bCs/>
                <w:spacing w:val="-3"/>
              </w:rPr>
              <w:t>Ext.:</w:t>
            </w:r>
          </w:p>
        </w:tc>
        <w:tc>
          <w:tcPr>
            <w:tcW w:w="703" w:type="pct"/>
            <w:tcBorders>
              <w:top w:val="single" w:sz="4" w:space="0" w:color="auto"/>
              <w:bottom w:val="single" w:sz="4" w:space="0" w:color="auto"/>
            </w:tcBorders>
            <w:vAlign w:val="bottom"/>
          </w:tcPr>
          <w:p w14:paraId="6F7ED099" w14:textId="77777777" w:rsidR="00AD0333" w:rsidRPr="00EF752C" w:rsidRDefault="00AD0333" w:rsidP="00AA1345">
            <w:pPr>
              <w:suppressAutoHyphens/>
              <w:spacing w:before="120" w:line="276" w:lineRule="auto"/>
              <w:rPr>
                <w:rFonts w:cs="Leelawadee"/>
                <w:bCs/>
                <w:spacing w:val="-3"/>
              </w:rPr>
            </w:pPr>
          </w:p>
        </w:tc>
        <w:tc>
          <w:tcPr>
            <w:tcW w:w="422" w:type="pct"/>
            <w:tcBorders>
              <w:top w:val="single" w:sz="4" w:space="0" w:color="auto"/>
            </w:tcBorders>
            <w:vAlign w:val="bottom"/>
          </w:tcPr>
          <w:p w14:paraId="6F15607C" w14:textId="77777777" w:rsidR="00AD0333" w:rsidRPr="00EF752C" w:rsidRDefault="00AD0333" w:rsidP="00AA1345">
            <w:pPr>
              <w:suppressAutoHyphens/>
              <w:spacing w:before="120" w:line="276" w:lineRule="auto"/>
              <w:jc w:val="right"/>
              <w:rPr>
                <w:rFonts w:cs="Leelawadee"/>
                <w:bCs/>
                <w:spacing w:val="-3"/>
              </w:rPr>
            </w:pPr>
            <w:r>
              <w:rPr>
                <w:rFonts w:cs="Leelawadee"/>
                <w:bCs/>
                <w:spacing w:val="-3"/>
              </w:rPr>
              <w:t>Fax:</w:t>
            </w:r>
          </w:p>
        </w:tc>
        <w:tc>
          <w:tcPr>
            <w:tcW w:w="829" w:type="pct"/>
            <w:tcBorders>
              <w:top w:val="single" w:sz="4" w:space="0" w:color="auto"/>
              <w:bottom w:val="single" w:sz="4" w:space="0" w:color="auto"/>
            </w:tcBorders>
            <w:vAlign w:val="bottom"/>
          </w:tcPr>
          <w:p w14:paraId="22236C43" w14:textId="77777777" w:rsidR="00AD0333" w:rsidRPr="00EF752C" w:rsidRDefault="00AD0333" w:rsidP="00AA1345">
            <w:pPr>
              <w:suppressAutoHyphens/>
              <w:spacing w:before="120" w:line="276" w:lineRule="auto"/>
              <w:rPr>
                <w:rFonts w:cs="Leelawadee"/>
                <w:bCs/>
                <w:spacing w:val="-3"/>
              </w:rPr>
            </w:pPr>
          </w:p>
        </w:tc>
      </w:tr>
      <w:tr w:rsidR="00AD0333" w:rsidRPr="00EF752C" w14:paraId="735B23DE" w14:textId="77777777" w:rsidTr="00AA1345">
        <w:trPr>
          <w:cantSplit/>
          <w:trHeight w:val="144"/>
        </w:trPr>
        <w:tc>
          <w:tcPr>
            <w:tcW w:w="1312" w:type="pct"/>
            <w:vAlign w:val="bottom"/>
          </w:tcPr>
          <w:p w14:paraId="5AFD191D" w14:textId="77777777" w:rsidR="00AD0333" w:rsidRPr="006F7F49" w:rsidRDefault="00AD0333" w:rsidP="00AA1345">
            <w:pPr>
              <w:suppressAutoHyphens/>
              <w:jc w:val="right"/>
              <w:rPr>
                <w:rFonts w:cs="Leelawadee"/>
                <w:bCs/>
                <w:spacing w:val="-3"/>
              </w:rPr>
            </w:pPr>
            <w:permStart w:id="1598109898" w:edGrp="everyone" w:colFirst="1" w:colLast="1"/>
            <w:permEnd w:id="616835595"/>
            <w:permEnd w:id="887236304"/>
            <w:permEnd w:id="1044317829"/>
            <w:r>
              <w:rPr>
                <w:rFonts w:cs="Leelawadee"/>
                <w:bCs/>
                <w:spacing w:val="-3"/>
              </w:rPr>
              <w:t>E</w:t>
            </w:r>
            <w:r w:rsidRPr="00250358">
              <w:rPr>
                <w:rFonts w:cs="Leelawadee"/>
                <w:bCs/>
                <w:spacing w:val="-3"/>
              </w:rPr>
              <w:t xml:space="preserve">mail </w:t>
            </w:r>
            <w:r>
              <w:rPr>
                <w:rFonts w:cs="Leelawadee"/>
                <w:bCs/>
                <w:spacing w:val="-3"/>
              </w:rPr>
              <w:t>A</w:t>
            </w:r>
            <w:r w:rsidRPr="00250358">
              <w:rPr>
                <w:rFonts w:cs="Leelawadee"/>
                <w:bCs/>
                <w:spacing w:val="-3"/>
              </w:rPr>
              <w:t>ddress:</w:t>
            </w:r>
          </w:p>
        </w:tc>
        <w:tc>
          <w:tcPr>
            <w:tcW w:w="3688" w:type="pct"/>
            <w:gridSpan w:val="5"/>
            <w:tcBorders>
              <w:bottom w:val="single" w:sz="4" w:space="0" w:color="auto"/>
            </w:tcBorders>
            <w:vAlign w:val="bottom"/>
          </w:tcPr>
          <w:p w14:paraId="3AB95769" w14:textId="77777777" w:rsidR="00AD0333" w:rsidRPr="00EF752C" w:rsidRDefault="00AD0333" w:rsidP="00AA1345">
            <w:pPr>
              <w:suppressAutoHyphens/>
              <w:spacing w:before="120" w:line="276" w:lineRule="auto"/>
              <w:rPr>
                <w:rFonts w:cs="Leelawadee"/>
                <w:bCs/>
                <w:spacing w:val="-3"/>
              </w:rPr>
            </w:pPr>
          </w:p>
        </w:tc>
      </w:tr>
      <w:permEnd w:id="1598109898"/>
    </w:tbl>
    <w:p w14:paraId="0A7BFBDB" w14:textId="77777777" w:rsidR="00AD0333" w:rsidRDefault="00AD0333" w:rsidP="00AD033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gridCol w:w="630"/>
        <w:gridCol w:w="1350"/>
        <w:gridCol w:w="810"/>
        <w:gridCol w:w="1592"/>
      </w:tblGrid>
      <w:tr w:rsidR="00AD0333" w:rsidRPr="00EF752C" w14:paraId="224FE0C0" w14:textId="77777777" w:rsidTr="00AA1345">
        <w:trPr>
          <w:cantSplit/>
          <w:trHeight w:val="144"/>
        </w:trPr>
        <w:tc>
          <w:tcPr>
            <w:tcW w:w="1312" w:type="pct"/>
            <w:vAlign w:val="bottom"/>
          </w:tcPr>
          <w:p w14:paraId="5179ABF1" w14:textId="77777777" w:rsidR="00AD0333" w:rsidRPr="008943B3" w:rsidRDefault="00AD0333" w:rsidP="00AA1345">
            <w:pPr>
              <w:suppressAutoHyphens/>
              <w:spacing w:before="120" w:line="276" w:lineRule="auto"/>
              <w:jc w:val="right"/>
              <w:rPr>
                <w:rFonts w:cs="Leelawadee"/>
                <w:bCs/>
                <w:spacing w:val="-3"/>
              </w:rPr>
            </w:pPr>
            <w:permStart w:id="1294695657" w:edGrp="everyone" w:colFirst="1" w:colLast="1"/>
            <w:r w:rsidRPr="00BD065D">
              <w:rPr>
                <w:rFonts w:cs="Leelawadee"/>
                <w:bCs/>
                <w:spacing w:val="-3"/>
              </w:rPr>
              <w:t>Name</w:t>
            </w:r>
            <w:r>
              <w:rPr>
                <w:rFonts w:cs="Leelawadee"/>
                <w:bCs/>
                <w:spacing w:val="-3"/>
              </w:rPr>
              <w:t xml:space="preserve"> (2):</w:t>
            </w:r>
          </w:p>
        </w:tc>
        <w:tc>
          <w:tcPr>
            <w:tcW w:w="3688" w:type="pct"/>
            <w:gridSpan w:val="5"/>
            <w:tcBorders>
              <w:bottom w:val="single" w:sz="4" w:space="0" w:color="auto"/>
            </w:tcBorders>
            <w:vAlign w:val="bottom"/>
          </w:tcPr>
          <w:p w14:paraId="43C61CE9" w14:textId="77777777" w:rsidR="00AD0333" w:rsidRDefault="00AD0333" w:rsidP="00AA1345">
            <w:pPr>
              <w:suppressAutoHyphens/>
              <w:spacing w:before="120" w:line="276" w:lineRule="auto"/>
              <w:rPr>
                <w:rFonts w:cs="Leelawadee"/>
                <w:bCs/>
                <w:spacing w:val="-3"/>
              </w:rPr>
            </w:pPr>
          </w:p>
        </w:tc>
      </w:tr>
      <w:tr w:rsidR="00AD0333" w:rsidRPr="00EF752C" w14:paraId="47380384" w14:textId="77777777" w:rsidTr="00AA1345">
        <w:trPr>
          <w:cantSplit/>
          <w:trHeight w:val="144"/>
        </w:trPr>
        <w:tc>
          <w:tcPr>
            <w:tcW w:w="1312" w:type="pct"/>
            <w:vAlign w:val="bottom"/>
          </w:tcPr>
          <w:p w14:paraId="6D6DF1E0" w14:textId="77777777" w:rsidR="00AD0333" w:rsidRPr="00BD065D" w:rsidRDefault="00AD0333" w:rsidP="00AA1345">
            <w:pPr>
              <w:suppressAutoHyphens/>
              <w:spacing w:before="120" w:line="276" w:lineRule="auto"/>
              <w:jc w:val="right"/>
              <w:rPr>
                <w:rFonts w:cs="Leelawadee"/>
                <w:bCs/>
                <w:spacing w:val="-3"/>
              </w:rPr>
            </w:pPr>
            <w:permStart w:id="989675228" w:edGrp="everyone" w:colFirst="1" w:colLast="1"/>
            <w:permEnd w:id="1294695657"/>
            <w:r>
              <w:rPr>
                <w:rFonts w:cs="Leelawadee"/>
                <w:bCs/>
                <w:spacing w:val="-3"/>
              </w:rPr>
              <w:t>Job Title:</w:t>
            </w:r>
          </w:p>
        </w:tc>
        <w:tc>
          <w:tcPr>
            <w:tcW w:w="3688" w:type="pct"/>
            <w:gridSpan w:val="5"/>
            <w:tcBorders>
              <w:bottom w:val="single" w:sz="4" w:space="0" w:color="auto"/>
            </w:tcBorders>
            <w:vAlign w:val="bottom"/>
          </w:tcPr>
          <w:p w14:paraId="2DE50D32" w14:textId="77777777" w:rsidR="00AD0333" w:rsidRDefault="00AD0333" w:rsidP="00AA1345">
            <w:pPr>
              <w:suppressAutoHyphens/>
              <w:spacing w:before="120" w:line="276" w:lineRule="auto"/>
              <w:rPr>
                <w:rFonts w:cs="Leelawadee"/>
                <w:bCs/>
                <w:spacing w:val="-3"/>
              </w:rPr>
            </w:pPr>
          </w:p>
        </w:tc>
      </w:tr>
      <w:tr w:rsidR="00AD0333" w:rsidRPr="00EF752C" w14:paraId="61434B54" w14:textId="77777777" w:rsidTr="00AA1345">
        <w:trPr>
          <w:cantSplit/>
          <w:trHeight w:val="144"/>
        </w:trPr>
        <w:tc>
          <w:tcPr>
            <w:tcW w:w="1312" w:type="pct"/>
            <w:vAlign w:val="bottom"/>
          </w:tcPr>
          <w:p w14:paraId="4AEBBC50" w14:textId="77777777" w:rsidR="00AD0333" w:rsidRPr="004D5A79" w:rsidRDefault="00AD0333" w:rsidP="00AA1345">
            <w:pPr>
              <w:suppressAutoHyphens/>
              <w:spacing w:before="120" w:line="276" w:lineRule="auto"/>
              <w:jc w:val="right"/>
              <w:rPr>
                <w:rFonts w:cs="Leelawadee"/>
                <w:bCs/>
                <w:spacing w:val="-3"/>
              </w:rPr>
            </w:pPr>
            <w:permStart w:id="4598416" w:edGrp="everyone" w:colFirst="1" w:colLast="1"/>
            <w:permStart w:id="672805201" w:edGrp="everyone" w:colFirst="3" w:colLast="3"/>
            <w:permStart w:id="1160326351" w:edGrp="everyone" w:colFirst="5" w:colLast="5"/>
            <w:permEnd w:id="989675228"/>
            <w:r w:rsidRPr="00392B65">
              <w:rPr>
                <w:rFonts w:cs="Leelawadee"/>
                <w:bCs/>
                <w:spacing w:val="-3"/>
              </w:rPr>
              <w:t>Telephone:</w:t>
            </w:r>
          </w:p>
        </w:tc>
        <w:tc>
          <w:tcPr>
            <w:tcW w:w="1406" w:type="pct"/>
            <w:tcBorders>
              <w:top w:val="single" w:sz="4" w:space="0" w:color="auto"/>
              <w:bottom w:val="single" w:sz="4" w:space="0" w:color="auto"/>
            </w:tcBorders>
            <w:vAlign w:val="bottom"/>
          </w:tcPr>
          <w:p w14:paraId="50A42F57" w14:textId="679A892B" w:rsidR="00AD0333" w:rsidRPr="00EF752C" w:rsidRDefault="00AD0333" w:rsidP="00AA1345">
            <w:pPr>
              <w:suppressAutoHyphens/>
              <w:spacing w:before="120" w:line="276" w:lineRule="auto"/>
              <w:rPr>
                <w:rFonts w:cs="Leelawadee"/>
                <w:bCs/>
                <w:spacing w:val="-3"/>
              </w:rPr>
            </w:pPr>
          </w:p>
        </w:tc>
        <w:tc>
          <w:tcPr>
            <w:tcW w:w="328" w:type="pct"/>
            <w:vAlign w:val="bottom"/>
          </w:tcPr>
          <w:p w14:paraId="45B8F41F" w14:textId="77777777" w:rsidR="00AD0333" w:rsidRPr="00EF752C" w:rsidRDefault="00AD0333" w:rsidP="00AA1345">
            <w:pPr>
              <w:suppressAutoHyphens/>
              <w:spacing w:before="120" w:line="276" w:lineRule="auto"/>
              <w:jc w:val="right"/>
              <w:rPr>
                <w:rFonts w:cs="Leelawadee"/>
                <w:bCs/>
                <w:spacing w:val="-3"/>
              </w:rPr>
            </w:pPr>
            <w:r>
              <w:rPr>
                <w:rFonts w:cs="Leelawadee"/>
                <w:bCs/>
                <w:spacing w:val="-3"/>
              </w:rPr>
              <w:t>Ext.:</w:t>
            </w:r>
          </w:p>
        </w:tc>
        <w:tc>
          <w:tcPr>
            <w:tcW w:w="703" w:type="pct"/>
            <w:tcBorders>
              <w:top w:val="single" w:sz="4" w:space="0" w:color="auto"/>
              <w:bottom w:val="single" w:sz="4" w:space="0" w:color="auto"/>
            </w:tcBorders>
            <w:vAlign w:val="bottom"/>
          </w:tcPr>
          <w:p w14:paraId="637A2918" w14:textId="77777777" w:rsidR="00AD0333" w:rsidRPr="00EF752C" w:rsidRDefault="00AD0333" w:rsidP="00AA1345">
            <w:pPr>
              <w:suppressAutoHyphens/>
              <w:spacing w:before="120" w:line="276" w:lineRule="auto"/>
              <w:rPr>
                <w:rFonts w:cs="Leelawadee"/>
                <w:bCs/>
                <w:spacing w:val="-3"/>
              </w:rPr>
            </w:pPr>
          </w:p>
        </w:tc>
        <w:tc>
          <w:tcPr>
            <w:tcW w:w="422" w:type="pct"/>
            <w:tcBorders>
              <w:top w:val="single" w:sz="4" w:space="0" w:color="auto"/>
            </w:tcBorders>
            <w:vAlign w:val="bottom"/>
          </w:tcPr>
          <w:p w14:paraId="608763C5" w14:textId="77777777" w:rsidR="00AD0333" w:rsidRPr="00EF752C" w:rsidRDefault="00AD0333" w:rsidP="00AA1345">
            <w:pPr>
              <w:suppressAutoHyphens/>
              <w:spacing w:before="120" w:line="276" w:lineRule="auto"/>
              <w:jc w:val="right"/>
              <w:rPr>
                <w:rFonts w:cs="Leelawadee"/>
                <w:bCs/>
                <w:spacing w:val="-3"/>
              </w:rPr>
            </w:pPr>
            <w:r>
              <w:rPr>
                <w:rFonts w:cs="Leelawadee"/>
                <w:bCs/>
                <w:spacing w:val="-3"/>
              </w:rPr>
              <w:t>Fax:</w:t>
            </w:r>
          </w:p>
        </w:tc>
        <w:tc>
          <w:tcPr>
            <w:tcW w:w="829" w:type="pct"/>
            <w:tcBorders>
              <w:top w:val="single" w:sz="4" w:space="0" w:color="auto"/>
              <w:bottom w:val="single" w:sz="4" w:space="0" w:color="auto"/>
            </w:tcBorders>
            <w:vAlign w:val="bottom"/>
          </w:tcPr>
          <w:p w14:paraId="450B658A" w14:textId="77777777" w:rsidR="00AD0333" w:rsidRPr="00EF752C" w:rsidRDefault="00AD0333" w:rsidP="00AA1345">
            <w:pPr>
              <w:suppressAutoHyphens/>
              <w:spacing w:before="120" w:line="276" w:lineRule="auto"/>
              <w:rPr>
                <w:rFonts w:cs="Leelawadee"/>
                <w:bCs/>
                <w:spacing w:val="-3"/>
              </w:rPr>
            </w:pPr>
          </w:p>
        </w:tc>
      </w:tr>
      <w:tr w:rsidR="00AD0333" w:rsidRPr="00EF752C" w14:paraId="0A43A24B" w14:textId="77777777" w:rsidTr="00AA1345">
        <w:trPr>
          <w:cantSplit/>
          <w:trHeight w:val="144"/>
        </w:trPr>
        <w:tc>
          <w:tcPr>
            <w:tcW w:w="1312" w:type="pct"/>
            <w:vAlign w:val="bottom"/>
          </w:tcPr>
          <w:p w14:paraId="6DADBA71" w14:textId="77777777" w:rsidR="00AD0333" w:rsidRPr="006F7F49" w:rsidRDefault="00AD0333" w:rsidP="00AA1345">
            <w:pPr>
              <w:suppressAutoHyphens/>
              <w:jc w:val="right"/>
              <w:rPr>
                <w:rFonts w:cs="Leelawadee"/>
                <w:bCs/>
                <w:spacing w:val="-3"/>
              </w:rPr>
            </w:pPr>
            <w:permStart w:id="1519746512" w:edGrp="everyone" w:colFirst="1" w:colLast="1"/>
            <w:permEnd w:id="4598416"/>
            <w:permEnd w:id="672805201"/>
            <w:permEnd w:id="1160326351"/>
            <w:r>
              <w:rPr>
                <w:rFonts w:cs="Leelawadee"/>
                <w:bCs/>
                <w:spacing w:val="-3"/>
              </w:rPr>
              <w:t>E</w:t>
            </w:r>
            <w:r w:rsidRPr="00250358">
              <w:rPr>
                <w:rFonts w:cs="Leelawadee"/>
                <w:bCs/>
                <w:spacing w:val="-3"/>
              </w:rPr>
              <w:t xml:space="preserve">mail </w:t>
            </w:r>
            <w:r>
              <w:rPr>
                <w:rFonts w:cs="Leelawadee"/>
                <w:bCs/>
                <w:spacing w:val="-3"/>
              </w:rPr>
              <w:t>A</w:t>
            </w:r>
            <w:r w:rsidRPr="00250358">
              <w:rPr>
                <w:rFonts w:cs="Leelawadee"/>
                <w:bCs/>
                <w:spacing w:val="-3"/>
              </w:rPr>
              <w:t>ddress:</w:t>
            </w:r>
          </w:p>
        </w:tc>
        <w:tc>
          <w:tcPr>
            <w:tcW w:w="3688" w:type="pct"/>
            <w:gridSpan w:val="5"/>
            <w:tcBorders>
              <w:bottom w:val="single" w:sz="4" w:space="0" w:color="auto"/>
            </w:tcBorders>
            <w:vAlign w:val="bottom"/>
          </w:tcPr>
          <w:p w14:paraId="3CD67497" w14:textId="77777777" w:rsidR="00AD0333" w:rsidRPr="00EF752C" w:rsidRDefault="00AD0333" w:rsidP="00AA1345">
            <w:pPr>
              <w:suppressAutoHyphens/>
              <w:spacing w:before="120" w:line="276" w:lineRule="auto"/>
              <w:rPr>
                <w:rFonts w:cs="Leelawadee"/>
                <w:bCs/>
                <w:spacing w:val="-3"/>
              </w:rPr>
            </w:pPr>
          </w:p>
        </w:tc>
      </w:tr>
      <w:permEnd w:id="1519746512"/>
    </w:tbl>
    <w:p w14:paraId="5FB5DE20" w14:textId="77777777" w:rsidR="00AD0333" w:rsidRDefault="00AD0333" w:rsidP="00AD033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gridCol w:w="630"/>
        <w:gridCol w:w="1350"/>
        <w:gridCol w:w="810"/>
        <w:gridCol w:w="1592"/>
      </w:tblGrid>
      <w:tr w:rsidR="00AD0333" w:rsidRPr="00EF752C" w14:paraId="53CADDBB" w14:textId="77777777" w:rsidTr="00AA1345">
        <w:trPr>
          <w:cantSplit/>
          <w:trHeight w:val="144"/>
        </w:trPr>
        <w:tc>
          <w:tcPr>
            <w:tcW w:w="1312" w:type="pct"/>
            <w:vAlign w:val="bottom"/>
          </w:tcPr>
          <w:p w14:paraId="5F176B62" w14:textId="77777777" w:rsidR="00AD0333" w:rsidRPr="008943B3" w:rsidRDefault="00AD0333" w:rsidP="00AA1345">
            <w:pPr>
              <w:suppressAutoHyphens/>
              <w:spacing w:before="120" w:line="276" w:lineRule="auto"/>
              <w:jc w:val="right"/>
              <w:rPr>
                <w:rFonts w:cs="Leelawadee"/>
                <w:bCs/>
                <w:spacing w:val="-3"/>
              </w:rPr>
            </w:pPr>
            <w:permStart w:id="577651610" w:edGrp="everyone" w:colFirst="1" w:colLast="1"/>
            <w:r w:rsidRPr="00BD065D">
              <w:rPr>
                <w:rFonts w:cs="Leelawadee"/>
                <w:bCs/>
                <w:spacing w:val="-3"/>
              </w:rPr>
              <w:t>Name</w:t>
            </w:r>
            <w:r>
              <w:rPr>
                <w:rFonts w:cs="Leelawadee"/>
                <w:bCs/>
                <w:spacing w:val="-3"/>
              </w:rPr>
              <w:t xml:space="preserve"> (3):</w:t>
            </w:r>
          </w:p>
        </w:tc>
        <w:tc>
          <w:tcPr>
            <w:tcW w:w="3688" w:type="pct"/>
            <w:gridSpan w:val="5"/>
            <w:tcBorders>
              <w:bottom w:val="single" w:sz="4" w:space="0" w:color="auto"/>
            </w:tcBorders>
            <w:vAlign w:val="bottom"/>
          </w:tcPr>
          <w:p w14:paraId="207F6ED0" w14:textId="77777777" w:rsidR="00AD0333" w:rsidRDefault="00AD0333" w:rsidP="00AA1345">
            <w:pPr>
              <w:suppressAutoHyphens/>
              <w:spacing w:before="120" w:line="276" w:lineRule="auto"/>
              <w:rPr>
                <w:rFonts w:cs="Leelawadee"/>
                <w:bCs/>
                <w:spacing w:val="-3"/>
              </w:rPr>
            </w:pPr>
          </w:p>
        </w:tc>
      </w:tr>
      <w:tr w:rsidR="00AD0333" w:rsidRPr="00EF752C" w14:paraId="7D658C50" w14:textId="77777777" w:rsidTr="00AA1345">
        <w:trPr>
          <w:cantSplit/>
          <w:trHeight w:val="144"/>
        </w:trPr>
        <w:tc>
          <w:tcPr>
            <w:tcW w:w="1312" w:type="pct"/>
            <w:vAlign w:val="bottom"/>
          </w:tcPr>
          <w:p w14:paraId="28A9234E" w14:textId="77777777" w:rsidR="00AD0333" w:rsidRPr="00BD065D" w:rsidRDefault="00AD0333" w:rsidP="00AA1345">
            <w:pPr>
              <w:suppressAutoHyphens/>
              <w:spacing w:before="120" w:line="276" w:lineRule="auto"/>
              <w:jc w:val="right"/>
              <w:rPr>
                <w:rFonts w:cs="Leelawadee"/>
                <w:bCs/>
                <w:spacing w:val="-3"/>
              </w:rPr>
            </w:pPr>
            <w:permStart w:id="573931245" w:edGrp="everyone" w:colFirst="1" w:colLast="1"/>
            <w:permEnd w:id="577651610"/>
            <w:r>
              <w:rPr>
                <w:rFonts w:cs="Leelawadee"/>
                <w:bCs/>
                <w:spacing w:val="-3"/>
              </w:rPr>
              <w:t>Job Title:</w:t>
            </w:r>
          </w:p>
        </w:tc>
        <w:tc>
          <w:tcPr>
            <w:tcW w:w="3688" w:type="pct"/>
            <w:gridSpan w:val="5"/>
            <w:tcBorders>
              <w:bottom w:val="single" w:sz="4" w:space="0" w:color="auto"/>
            </w:tcBorders>
            <w:vAlign w:val="bottom"/>
          </w:tcPr>
          <w:p w14:paraId="7BBC2F0A" w14:textId="77777777" w:rsidR="00AD0333" w:rsidRDefault="00AD0333" w:rsidP="00AA1345">
            <w:pPr>
              <w:suppressAutoHyphens/>
              <w:spacing w:before="120" w:line="276" w:lineRule="auto"/>
              <w:rPr>
                <w:rFonts w:cs="Leelawadee"/>
                <w:bCs/>
                <w:spacing w:val="-3"/>
              </w:rPr>
            </w:pPr>
          </w:p>
        </w:tc>
      </w:tr>
      <w:tr w:rsidR="00AD0333" w:rsidRPr="00EF752C" w14:paraId="72A7C18E" w14:textId="77777777" w:rsidTr="00AA1345">
        <w:trPr>
          <w:cantSplit/>
          <w:trHeight w:val="144"/>
        </w:trPr>
        <w:tc>
          <w:tcPr>
            <w:tcW w:w="1312" w:type="pct"/>
            <w:vAlign w:val="bottom"/>
          </w:tcPr>
          <w:p w14:paraId="3BC4D8AA" w14:textId="77777777" w:rsidR="00AD0333" w:rsidRPr="004D5A79" w:rsidRDefault="00AD0333" w:rsidP="00AA1345">
            <w:pPr>
              <w:suppressAutoHyphens/>
              <w:spacing w:before="120" w:line="276" w:lineRule="auto"/>
              <w:jc w:val="right"/>
              <w:rPr>
                <w:rFonts w:cs="Leelawadee"/>
                <w:bCs/>
                <w:spacing w:val="-3"/>
              </w:rPr>
            </w:pPr>
            <w:permStart w:id="641077576" w:edGrp="everyone" w:colFirst="1" w:colLast="1"/>
            <w:permStart w:id="2029784230" w:edGrp="everyone" w:colFirst="3" w:colLast="3"/>
            <w:permStart w:id="1920673146" w:edGrp="everyone" w:colFirst="5" w:colLast="5"/>
            <w:permEnd w:id="573931245"/>
            <w:r w:rsidRPr="00392B65">
              <w:rPr>
                <w:rFonts w:cs="Leelawadee"/>
                <w:bCs/>
                <w:spacing w:val="-3"/>
              </w:rPr>
              <w:t>Telephone:</w:t>
            </w:r>
          </w:p>
        </w:tc>
        <w:tc>
          <w:tcPr>
            <w:tcW w:w="1406" w:type="pct"/>
            <w:tcBorders>
              <w:top w:val="single" w:sz="4" w:space="0" w:color="auto"/>
              <w:bottom w:val="single" w:sz="4" w:space="0" w:color="auto"/>
            </w:tcBorders>
            <w:vAlign w:val="bottom"/>
          </w:tcPr>
          <w:p w14:paraId="09B8D87D" w14:textId="77777777" w:rsidR="00AD0333" w:rsidRPr="00EF752C" w:rsidRDefault="00AD0333" w:rsidP="00AA1345">
            <w:pPr>
              <w:suppressAutoHyphens/>
              <w:spacing w:before="120" w:line="276" w:lineRule="auto"/>
              <w:rPr>
                <w:rFonts w:cs="Leelawadee"/>
                <w:bCs/>
                <w:spacing w:val="-3"/>
              </w:rPr>
            </w:pPr>
          </w:p>
        </w:tc>
        <w:tc>
          <w:tcPr>
            <w:tcW w:w="328" w:type="pct"/>
            <w:vAlign w:val="bottom"/>
          </w:tcPr>
          <w:p w14:paraId="1355E803" w14:textId="77777777" w:rsidR="00AD0333" w:rsidRPr="00EF752C" w:rsidRDefault="00AD0333" w:rsidP="00AA1345">
            <w:pPr>
              <w:suppressAutoHyphens/>
              <w:spacing w:before="120" w:line="276" w:lineRule="auto"/>
              <w:jc w:val="right"/>
              <w:rPr>
                <w:rFonts w:cs="Leelawadee"/>
                <w:bCs/>
                <w:spacing w:val="-3"/>
              </w:rPr>
            </w:pPr>
            <w:r>
              <w:rPr>
                <w:rFonts w:cs="Leelawadee"/>
                <w:bCs/>
                <w:spacing w:val="-3"/>
              </w:rPr>
              <w:t>Ext.:</w:t>
            </w:r>
          </w:p>
        </w:tc>
        <w:tc>
          <w:tcPr>
            <w:tcW w:w="703" w:type="pct"/>
            <w:tcBorders>
              <w:top w:val="single" w:sz="4" w:space="0" w:color="auto"/>
              <w:bottom w:val="single" w:sz="4" w:space="0" w:color="auto"/>
            </w:tcBorders>
            <w:vAlign w:val="bottom"/>
          </w:tcPr>
          <w:p w14:paraId="61B28232" w14:textId="77777777" w:rsidR="00AD0333" w:rsidRPr="00EF752C" w:rsidRDefault="00AD0333" w:rsidP="00AA1345">
            <w:pPr>
              <w:suppressAutoHyphens/>
              <w:spacing w:before="120" w:line="276" w:lineRule="auto"/>
              <w:rPr>
                <w:rFonts w:cs="Leelawadee"/>
                <w:bCs/>
                <w:spacing w:val="-3"/>
              </w:rPr>
            </w:pPr>
          </w:p>
        </w:tc>
        <w:tc>
          <w:tcPr>
            <w:tcW w:w="422" w:type="pct"/>
            <w:tcBorders>
              <w:top w:val="single" w:sz="4" w:space="0" w:color="auto"/>
            </w:tcBorders>
            <w:vAlign w:val="bottom"/>
          </w:tcPr>
          <w:p w14:paraId="1839A078" w14:textId="77777777" w:rsidR="00AD0333" w:rsidRPr="00EF752C" w:rsidRDefault="00AD0333" w:rsidP="00AA1345">
            <w:pPr>
              <w:suppressAutoHyphens/>
              <w:spacing w:before="120" w:line="276" w:lineRule="auto"/>
              <w:jc w:val="right"/>
              <w:rPr>
                <w:rFonts w:cs="Leelawadee"/>
                <w:bCs/>
                <w:spacing w:val="-3"/>
              </w:rPr>
            </w:pPr>
            <w:r>
              <w:rPr>
                <w:rFonts w:cs="Leelawadee"/>
                <w:bCs/>
                <w:spacing w:val="-3"/>
              </w:rPr>
              <w:t>Fax:</w:t>
            </w:r>
          </w:p>
        </w:tc>
        <w:tc>
          <w:tcPr>
            <w:tcW w:w="829" w:type="pct"/>
            <w:tcBorders>
              <w:top w:val="single" w:sz="4" w:space="0" w:color="auto"/>
              <w:bottom w:val="single" w:sz="4" w:space="0" w:color="auto"/>
            </w:tcBorders>
            <w:vAlign w:val="bottom"/>
          </w:tcPr>
          <w:p w14:paraId="75CDC913" w14:textId="77777777" w:rsidR="00AD0333" w:rsidRPr="00EF752C" w:rsidRDefault="00AD0333" w:rsidP="00AA1345">
            <w:pPr>
              <w:suppressAutoHyphens/>
              <w:spacing w:before="120" w:line="276" w:lineRule="auto"/>
              <w:rPr>
                <w:rFonts w:cs="Leelawadee"/>
                <w:bCs/>
                <w:spacing w:val="-3"/>
              </w:rPr>
            </w:pPr>
          </w:p>
        </w:tc>
      </w:tr>
      <w:tr w:rsidR="00AD0333" w:rsidRPr="00EF752C" w14:paraId="01370088" w14:textId="77777777" w:rsidTr="00AA1345">
        <w:trPr>
          <w:cantSplit/>
          <w:trHeight w:val="144"/>
        </w:trPr>
        <w:tc>
          <w:tcPr>
            <w:tcW w:w="1312" w:type="pct"/>
            <w:vAlign w:val="bottom"/>
          </w:tcPr>
          <w:p w14:paraId="28B954E8" w14:textId="77777777" w:rsidR="00AD0333" w:rsidRPr="006F7F49" w:rsidRDefault="00AD0333" w:rsidP="00AA1345">
            <w:pPr>
              <w:suppressAutoHyphens/>
              <w:jc w:val="right"/>
              <w:rPr>
                <w:rFonts w:cs="Leelawadee"/>
                <w:bCs/>
                <w:spacing w:val="-3"/>
              </w:rPr>
            </w:pPr>
            <w:permStart w:id="588193150" w:edGrp="everyone" w:colFirst="1" w:colLast="1"/>
            <w:permEnd w:id="641077576"/>
            <w:permEnd w:id="2029784230"/>
            <w:permEnd w:id="1920673146"/>
            <w:r>
              <w:rPr>
                <w:rFonts w:cs="Leelawadee"/>
                <w:bCs/>
                <w:spacing w:val="-3"/>
              </w:rPr>
              <w:t>E</w:t>
            </w:r>
            <w:r w:rsidRPr="00250358">
              <w:rPr>
                <w:rFonts w:cs="Leelawadee"/>
                <w:bCs/>
                <w:spacing w:val="-3"/>
              </w:rPr>
              <w:t xml:space="preserve">mail </w:t>
            </w:r>
            <w:r>
              <w:rPr>
                <w:rFonts w:cs="Leelawadee"/>
                <w:bCs/>
                <w:spacing w:val="-3"/>
              </w:rPr>
              <w:t>A</w:t>
            </w:r>
            <w:r w:rsidRPr="00250358">
              <w:rPr>
                <w:rFonts w:cs="Leelawadee"/>
                <w:bCs/>
                <w:spacing w:val="-3"/>
              </w:rPr>
              <w:t>ddress:</w:t>
            </w:r>
          </w:p>
        </w:tc>
        <w:tc>
          <w:tcPr>
            <w:tcW w:w="3688" w:type="pct"/>
            <w:gridSpan w:val="5"/>
            <w:tcBorders>
              <w:bottom w:val="single" w:sz="4" w:space="0" w:color="auto"/>
            </w:tcBorders>
            <w:vAlign w:val="bottom"/>
          </w:tcPr>
          <w:p w14:paraId="68FB068B" w14:textId="77777777" w:rsidR="00AD0333" w:rsidRPr="00EF752C" w:rsidRDefault="00AD0333" w:rsidP="00AA1345">
            <w:pPr>
              <w:suppressAutoHyphens/>
              <w:spacing w:before="120" w:line="276" w:lineRule="auto"/>
              <w:rPr>
                <w:rFonts w:cs="Leelawadee"/>
                <w:bCs/>
                <w:spacing w:val="-3"/>
              </w:rPr>
            </w:pPr>
          </w:p>
        </w:tc>
      </w:tr>
      <w:permEnd w:id="588193150"/>
    </w:tbl>
    <w:p w14:paraId="361C0273" w14:textId="77777777" w:rsidR="00AD0333" w:rsidRDefault="00AD0333" w:rsidP="00AD0333"/>
    <w:p w14:paraId="756F70A2" w14:textId="77777777" w:rsidR="00501FB2" w:rsidRDefault="00501FB2">
      <w:pPr>
        <w:spacing w:after="160"/>
      </w:pPr>
      <w:r>
        <w:br w:type="page"/>
      </w:r>
    </w:p>
    <w:p w14:paraId="62C5CED3" w14:textId="62FF188A" w:rsidR="00356028" w:rsidRDefault="00356028" w:rsidP="00356028">
      <w:pPr>
        <w:pStyle w:val="Heading2"/>
      </w:pPr>
      <w:r>
        <w:lastRenderedPageBreak/>
        <w:t xml:space="preserve">Appendix IV – </w:t>
      </w:r>
      <w:r w:rsidRPr="005C4B5D">
        <w:t>Alternate Qualified Expert</w:t>
      </w:r>
      <w:r>
        <w:t xml:space="preserve">(s) </w:t>
      </w:r>
    </w:p>
    <w:p w14:paraId="599C51B6" w14:textId="7965ED1E" w:rsidR="00356028" w:rsidRDefault="00356028" w:rsidP="00356028">
      <w:pPr>
        <w:rPr>
          <w:i/>
          <w:iCs/>
          <w:sz w:val="20"/>
          <w:szCs w:val="20"/>
        </w:rPr>
      </w:pPr>
      <w:r w:rsidRPr="005C4B5D">
        <w:rPr>
          <w:i/>
          <w:iCs/>
          <w:sz w:val="20"/>
          <w:szCs w:val="20"/>
        </w:rPr>
        <w:t xml:space="preserve">(Append completed Alternate Qualified Expert Form </w:t>
      </w:r>
      <w:r w:rsidR="006279A9">
        <w:rPr>
          <w:i/>
          <w:iCs/>
          <w:sz w:val="20"/>
          <w:szCs w:val="20"/>
        </w:rPr>
        <w:t>to the NSRP Application Form A</w:t>
      </w:r>
      <w:r w:rsidRPr="005C4B5D">
        <w:rPr>
          <w:i/>
          <w:iCs/>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531"/>
        <w:gridCol w:w="1170"/>
        <w:gridCol w:w="630"/>
        <w:gridCol w:w="1350"/>
        <w:gridCol w:w="810"/>
        <w:gridCol w:w="1592"/>
      </w:tblGrid>
      <w:tr w:rsidR="00356028" w:rsidRPr="00EF752C" w14:paraId="5B38ACC7" w14:textId="77777777" w:rsidTr="00AA1345">
        <w:trPr>
          <w:cantSplit/>
          <w:trHeight w:val="144"/>
        </w:trPr>
        <w:tc>
          <w:tcPr>
            <w:tcW w:w="1312" w:type="pct"/>
            <w:vAlign w:val="bottom"/>
          </w:tcPr>
          <w:p w14:paraId="5CF7A3E2" w14:textId="77777777" w:rsidR="00356028" w:rsidRPr="008943B3" w:rsidRDefault="00356028" w:rsidP="00AA1345">
            <w:pPr>
              <w:suppressAutoHyphens/>
              <w:spacing w:before="120" w:line="276" w:lineRule="auto"/>
              <w:jc w:val="right"/>
              <w:rPr>
                <w:rFonts w:cs="Leelawadee"/>
                <w:bCs/>
                <w:spacing w:val="-3"/>
              </w:rPr>
            </w:pPr>
            <w:permStart w:id="1739208993" w:edGrp="everyone" w:colFirst="1" w:colLast="1"/>
            <w:r w:rsidRPr="00BD065D">
              <w:rPr>
                <w:rFonts w:cs="Leelawadee"/>
                <w:bCs/>
                <w:spacing w:val="-3"/>
              </w:rPr>
              <w:t>Name</w:t>
            </w:r>
            <w:r>
              <w:rPr>
                <w:rFonts w:cs="Leelawadee"/>
                <w:bCs/>
                <w:spacing w:val="-3"/>
              </w:rPr>
              <w:t xml:space="preserve"> (1):</w:t>
            </w:r>
          </w:p>
        </w:tc>
        <w:tc>
          <w:tcPr>
            <w:tcW w:w="3688" w:type="pct"/>
            <w:gridSpan w:val="6"/>
            <w:tcBorders>
              <w:bottom w:val="single" w:sz="4" w:space="0" w:color="auto"/>
            </w:tcBorders>
            <w:vAlign w:val="bottom"/>
          </w:tcPr>
          <w:p w14:paraId="2356FD1B" w14:textId="77777777" w:rsidR="00356028" w:rsidRDefault="00356028" w:rsidP="00AA1345">
            <w:pPr>
              <w:suppressAutoHyphens/>
              <w:spacing w:before="120" w:line="276" w:lineRule="auto"/>
              <w:rPr>
                <w:rFonts w:cs="Leelawadee"/>
                <w:bCs/>
                <w:spacing w:val="-3"/>
              </w:rPr>
            </w:pPr>
          </w:p>
        </w:tc>
      </w:tr>
      <w:tr w:rsidR="00356028" w:rsidRPr="00EF752C" w14:paraId="47CF5931" w14:textId="77777777" w:rsidTr="00AA1345">
        <w:trPr>
          <w:cantSplit/>
          <w:trHeight w:val="144"/>
        </w:trPr>
        <w:tc>
          <w:tcPr>
            <w:tcW w:w="1312" w:type="pct"/>
            <w:vAlign w:val="bottom"/>
          </w:tcPr>
          <w:p w14:paraId="2849426F" w14:textId="77777777" w:rsidR="00356028" w:rsidRPr="00BD065D" w:rsidRDefault="00356028" w:rsidP="00AA1345">
            <w:pPr>
              <w:suppressAutoHyphens/>
              <w:spacing w:before="120" w:line="276" w:lineRule="auto"/>
              <w:jc w:val="right"/>
              <w:rPr>
                <w:rFonts w:cs="Leelawadee"/>
                <w:bCs/>
                <w:spacing w:val="-3"/>
              </w:rPr>
            </w:pPr>
            <w:permStart w:id="1084628828" w:edGrp="everyone" w:colFirst="1" w:colLast="1"/>
            <w:permEnd w:id="1739208993"/>
            <w:r>
              <w:rPr>
                <w:rFonts w:cs="Leelawadee"/>
                <w:bCs/>
                <w:spacing w:val="-3"/>
              </w:rPr>
              <w:t>Title:</w:t>
            </w:r>
          </w:p>
        </w:tc>
        <w:tc>
          <w:tcPr>
            <w:tcW w:w="3688" w:type="pct"/>
            <w:gridSpan w:val="6"/>
            <w:tcBorders>
              <w:bottom w:val="single" w:sz="4" w:space="0" w:color="auto"/>
            </w:tcBorders>
            <w:vAlign w:val="bottom"/>
          </w:tcPr>
          <w:p w14:paraId="1D8664A2" w14:textId="77777777" w:rsidR="00356028" w:rsidRDefault="00356028" w:rsidP="00AA1345">
            <w:pPr>
              <w:suppressAutoHyphens/>
              <w:spacing w:before="120" w:line="276" w:lineRule="auto"/>
              <w:rPr>
                <w:rFonts w:cs="Leelawadee"/>
                <w:bCs/>
                <w:spacing w:val="-3"/>
              </w:rPr>
            </w:pPr>
          </w:p>
        </w:tc>
      </w:tr>
      <w:tr w:rsidR="00356028" w:rsidRPr="00EF752C" w14:paraId="664026E2" w14:textId="77777777" w:rsidTr="00AA1345">
        <w:trPr>
          <w:cantSplit/>
          <w:trHeight w:val="144"/>
        </w:trPr>
        <w:tc>
          <w:tcPr>
            <w:tcW w:w="1312" w:type="pct"/>
            <w:vAlign w:val="bottom"/>
          </w:tcPr>
          <w:p w14:paraId="789D8B6F" w14:textId="77777777" w:rsidR="00356028" w:rsidRPr="004D5A79" w:rsidRDefault="00356028" w:rsidP="00AA1345">
            <w:pPr>
              <w:suppressAutoHyphens/>
              <w:spacing w:before="120" w:line="276" w:lineRule="auto"/>
              <w:jc w:val="right"/>
              <w:rPr>
                <w:rFonts w:cs="Leelawadee"/>
                <w:bCs/>
                <w:spacing w:val="-3"/>
              </w:rPr>
            </w:pPr>
            <w:permStart w:id="971535499" w:edGrp="everyone" w:colFirst="1" w:colLast="1"/>
            <w:permStart w:id="1091647593" w:edGrp="everyone" w:colFirst="3" w:colLast="3"/>
            <w:permStart w:id="1426088347" w:edGrp="everyone" w:colFirst="5" w:colLast="5"/>
            <w:permEnd w:id="1084628828"/>
            <w:r w:rsidRPr="00392B65">
              <w:rPr>
                <w:rFonts w:cs="Leelawadee"/>
                <w:bCs/>
                <w:spacing w:val="-3"/>
              </w:rPr>
              <w:t>Telephone:</w:t>
            </w:r>
          </w:p>
        </w:tc>
        <w:tc>
          <w:tcPr>
            <w:tcW w:w="1406" w:type="pct"/>
            <w:gridSpan w:val="2"/>
            <w:tcBorders>
              <w:top w:val="single" w:sz="4" w:space="0" w:color="auto"/>
              <w:bottom w:val="single" w:sz="4" w:space="0" w:color="auto"/>
            </w:tcBorders>
            <w:vAlign w:val="bottom"/>
          </w:tcPr>
          <w:p w14:paraId="4EFB0AF9" w14:textId="77777777" w:rsidR="00356028" w:rsidRPr="00EF752C" w:rsidRDefault="00356028" w:rsidP="00AA1345">
            <w:pPr>
              <w:suppressAutoHyphens/>
              <w:spacing w:before="120" w:line="276" w:lineRule="auto"/>
              <w:rPr>
                <w:rFonts w:cs="Leelawadee"/>
                <w:bCs/>
                <w:spacing w:val="-3"/>
              </w:rPr>
            </w:pPr>
          </w:p>
        </w:tc>
        <w:tc>
          <w:tcPr>
            <w:tcW w:w="328" w:type="pct"/>
            <w:vAlign w:val="bottom"/>
          </w:tcPr>
          <w:p w14:paraId="0FE0D0CC" w14:textId="77777777" w:rsidR="00356028" w:rsidRPr="00EF752C" w:rsidRDefault="00356028" w:rsidP="00AA1345">
            <w:pPr>
              <w:suppressAutoHyphens/>
              <w:spacing w:before="120" w:line="276" w:lineRule="auto"/>
              <w:jc w:val="right"/>
              <w:rPr>
                <w:rFonts w:cs="Leelawadee"/>
                <w:bCs/>
                <w:spacing w:val="-3"/>
              </w:rPr>
            </w:pPr>
            <w:r>
              <w:rPr>
                <w:rFonts w:cs="Leelawadee"/>
                <w:bCs/>
                <w:spacing w:val="-3"/>
              </w:rPr>
              <w:t>Ext.:</w:t>
            </w:r>
          </w:p>
        </w:tc>
        <w:tc>
          <w:tcPr>
            <w:tcW w:w="703" w:type="pct"/>
            <w:tcBorders>
              <w:top w:val="single" w:sz="4" w:space="0" w:color="auto"/>
              <w:bottom w:val="single" w:sz="4" w:space="0" w:color="auto"/>
            </w:tcBorders>
            <w:vAlign w:val="bottom"/>
          </w:tcPr>
          <w:p w14:paraId="3EB6C986" w14:textId="77777777" w:rsidR="00356028" w:rsidRPr="00EF752C" w:rsidRDefault="00356028" w:rsidP="00AA1345">
            <w:pPr>
              <w:suppressAutoHyphens/>
              <w:spacing w:before="120" w:line="276" w:lineRule="auto"/>
              <w:rPr>
                <w:rFonts w:cs="Leelawadee"/>
                <w:bCs/>
                <w:spacing w:val="-3"/>
              </w:rPr>
            </w:pPr>
          </w:p>
        </w:tc>
        <w:tc>
          <w:tcPr>
            <w:tcW w:w="422" w:type="pct"/>
            <w:tcBorders>
              <w:top w:val="single" w:sz="4" w:space="0" w:color="auto"/>
            </w:tcBorders>
            <w:vAlign w:val="bottom"/>
          </w:tcPr>
          <w:p w14:paraId="055DE1FD" w14:textId="77777777" w:rsidR="00356028" w:rsidRPr="00EF752C" w:rsidRDefault="00356028" w:rsidP="00AA1345">
            <w:pPr>
              <w:suppressAutoHyphens/>
              <w:spacing w:before="120" w:line="276" w:lineRule="auto"/>
              <w:jc w:val="right"/>
              <w:rPr>
                <w:rFonts w:cs="Leelawadee"/>
                <w:bCs/>
                <w:spacing w:val="-3"/>
              </w:rPr>
            </w:pPr>
            <w:r>
              <w:rPr>
                <w:rFonts w:cs="Leelawadee"/>
                <w:bCs/>
                <w:spacing w:val="-3"/>
              </w:rPr>
              <w:t>Fax:</w:t>
            </w:r>
          </w:p>
        </w:tc>
        <w:tc>
          <w:tcPr>
            <w:tcW w:w="829" w:type="pct"/>
            <w:tcBorders>
              <w:top w:val="single" w:sz="4" w:space="0" w:color="auto"/>
              <w:bottom w:val="single" w:sz="4" w:space="0" w:color="auto"/>
            </w:tcBorders>
            <w:vAlign w:val="bottom"/>
          </w:tcPr>
          <w:p w14:paraId="7DB3653F" w14:textId="77777777" w:rsidR="00356028" w:rsidRPr="00EF752C" w:rsidRDefault="00356028" w:rsidP="00AA1345">
            <w:pPr>
              <w:suppressAutoHyphens/>
              <w:spacing w:before="120" w:line="276" w:lineRule="auto"/>
              <w:rPr>
                <w:rFonts w:cs="Leelawadee"/>
                <w:bCs/>
                <w:spacing w:val="-3"/>
              </w:rPr>
            </w:pPr>
          </w:p>
        </w:tc>
      </w:tr>
      <w:tr w:rsidR="00356028" w:rsidRPr="00EF752C" w14:paraId="5E5F54EA" w14:textId="77777777" w:rsidTr="00AA1345">
        <w:trPr>
          <w:cantSplit/>
          <w:trHeight w:val="144"/>
        </w:trPr>
        <w:tc>
          <w:tcPr>
            <w:tcW w:w="1312" w:type="pct"/>
            <w:vAlign w:val="bottom"/>
          </w:tcPr>
          <w:p w14:paraId="462095D3" w14:textId="77777777" w:rsidR="00356028" w:rsidRPr="006F7F49" w:rsidRDefault="00356028" w:rsidP="00AA1345">
            <w:pPr>
              <w:suppressAutoHyphens/>
              <w:jc w:val="right"/>
              <w:rPr>
                <w:rFonts w:cs="Leelawadee"/>
                <w:bCs/>
                <w:spacing w:val="-3"/>
              </w:rPr>
            </w:pPr>
            <w:permStart w:id="1819619813" w:edGrp="everyone" w:colFirst="1" w:colLast="1"/>
            <w:permEnd w:id="971535499"/>
            <w:permEnd w:id="1091647593"/>
            <w:permEnd w:id="1426088347"/>
            <w:r>
              <w:rPr>
                <w:rFonts w:cs="Leelawadee"/>
                <w:bCs/>
                <w:spacing w:val="-3"/>
              </w:rPr>
              <w:t>E</w:t>
            </w:r>
            <w:r w:rsidRPr="00250358">
              <w:rPr>
                <w:rFonts w:cs="Leelawadee"/>
                <w:bCs/>
                <w:spacing w:val="-3"/>
              </w:rPr>
              <w:t xml:space="preserve">mail </w:t>
            </w:r>
            <w:r>
              <w:rPr>
                <w:rFonts w:cs="Leelawadee"/>
                <w:bCs/>
                <w:spacing w:val="-3"/>
              </w:rPr>
              <w:t>A</w:t>
            </w:r>
            <w:r w:rsidRPr="00250358">
              <w:rPr>
                <w:rFonts w:cs="Leelawadee"/>
                <w:bCs/>
                <w:spacing w:val="-3"/>
              </w:rPr>
              <w:t>ddress:</w:t>
            </w:r>
          </w:p>
        </w:tc>
        <w:tc>
          <w:tcPr>
            <w:tcW w:w="3688" w:type="pct"/>
            <w:gridSpan w:val="6"/>
            <w:tcBorders>
              <w:bottom w:val="single" w:sz="4" w:space="0" w:color="auto"/>
            </w:tcBorders>
            <w:vAlign w:val="bottom"/>
          </w:tcPr>
          <w:p w14:paraId="6B20A4CE" w14:textId="77777777" w:rsidR="00356028" w:rsidRPr="00EF752C" w:rsidRDefault="00356028" w:rsidP="00AA1345">
            <w:pPr>
              <w:suppressAutoHyphens/>
              <w:spacing w:before="120" w:line="276" w:lineRule="auto"/>
              <w:rPr>
                <w:rFonts w:cs="Leelawadee"/>
                <w:bCs/>
                <w:spacing w:val="-3"/>
              </w:rPr>
            </w:pPr>
          </w:p>
        </w:tc>
      </w:tr>
      <w:tr w:rsidR="00356028" w:rsidRPr="00EF752C" w14:paraId="4998C32C" w14:textId="77777777" w:rsidTr="00AA1345">
        <w:trPr>
          <w:cantSplit/>
          <w:trHeight w:val="144"/>
        </w:trPr>
        <w:tc>
          <w:tcPr>
            <w:tcW w:w="2109" w:type="pct"/>
            <w:gridSpan w:val="2"/>
            <w:vAlign w:val="bottom"/>
          </w:tcPr>
          <w:p w14:paraId="0A498C5F" w14:textId="77777777" w:rsidR="00356028" w:rsidRDefault="00356028" w:rsidP="00AA1345">
            <w:pPr>
              <w:suppressAutoHyphens/>
              <w:jc w:val="right"/>
              <w:rPr>
                <w:rFonts w:cs="Leelawadee"/>
                <w:bCs/>
                <w:spacing w:val="-3"/>
              </w:rPr>
            </w:pPr>
            <w:permStart w:id="2229140" w:edGrp="everyone" w:colFirst="1" w:colLast="1"/>
            <w:permEnd w:id="1819619813"/>
            <w:r w:rsidRPr="001F34B2">
              <w:rPr>
                <w:rFonts w:cs="Leelawadee"/>
                <w:bCs/>
                <w:spacing w:val="-3"/>
              </w:rPr>
              <w:t>HSRA Registration No. (if applicable):</w:t>
            </w:r>
          </w:p>
        </w:tc>
        <w:tc>
          <w:tcPr>
            <w:tcW w:w="2891" w:type="pct"/>
            <w:gridSpan w:val="5"/>
            <w:tcBorders>
              <w:top w:val="single" w:sz="4" w:space="0" w:color="auto"/>
              <w:bottom w:val="single" w:sz="4" w:space="0" w:color="auto"/>
            </w:tcBorders>
            <w:vAlign w:val="bottom"/>
          </w:tcPr>
          <w:p w14:paraId="429AD98D" w14:textId="77777777" w:rsidR="00356028" w:rsidRPr="00EF752C" w:rsidRDefault="00356028" w:rsidP="00AA1345">
            <w:pPr>
              <w:suppressAutoHyphens/>
              <w:spacing w:before="120" w:line="276" w:lineRule="auto"/>
              <w:rPr>
                <w:rFonts w:cs="Leelawadee"/>
                <w:bCs/>
                <w:spacing w:val="-3"/>
              </w:rPr>
            </w:pPr>
          </w:p>
        </w:tc>
      </w:tr>
      <w:tr w:rsidR="00356028" w:rsidRPr="00EF752C" w14:paraId="2E9FE90A" w14:textId="77777777" w:rsidTr="00AA1345">
        <w:trPr>
          <w:cantSplit/>
          <w:trHeight w:val="144"/>
        </w:trPr>
        <w:tc>
          <w:tcPr>
            <w:tcW w:w="2109" w:type="pct"/>
            <w:gridSpan w:val="2"/>
            <w:vAlign w:val="bottom"/>
          </w:tcPr>
          <w:p w14:paraId="04845DBB" w14:textId="77777777" w:rsidR="00356028" w:rsidRDefault="00356028" w:rsidP="00AA1345">
            <w:pPr>
              <w:suppressAutoHyphens/>
              <w:jc w:val="right"/>
              <w:rPr>
                <w:rFonts w:cs="Leelawadee"/>
                <w:bCs/>
                <w:spacing w:val="-3"/>
              </w:rPr>
            </w:pPr>
            <w:permStart w:id="437667774" w:edGrp="everyone" w:colFirst="1" w:colLast="1"/>
            <w:permEnd w:id="2229140"/>
            <w:r w:rsidRPr="001F34B2">
              <w:rPr>
                <w:rFonts w:cs="Leelawadee"/>
                <w:bCs/>
                <w:spacing w:val="-3"/>
              </w:rPr>
              <w:t>HSRA Registration</w:t>
            </w:r>
            <w:r>
              <w:rPr>
                <w:rFonts w:cs="Leelawadee"/>
                <w:bCs/>
                <w:spacing w:val="-3"/>
              </w:rPr>
              <w:t xml:space="preserve"> Expiration Date</w:t>
            </w:r>
            <w:r w:rsidRPr="001F34B2">
              <w:rPr>
                <w:rFonts w:cs="Leelawadee"/>
                <w:bCs/>
                <w:spacing w:val="-3"/>
              </w:rPr>
              <w:t>:</w:t>
            </w:r>
          </w:p>
        </w:tc>
        <w:tc>
          <w:tcPr>
            <w:tcW w:w="2891" w:type="pct"/>
            <w:gridSpan w:val="5"/>
            <w:tcBorders>
              <w:top w:val="single" w:sz="4" w:space="0" w:color="auto"/>
              <w:bottom w:val="single" w:sz="4" w:space="0" w:color="auto"/>
            </w:tcBorders>
            <w:vAlign w:val="bottom"/>
          </w:tcPr>
          <w:p w14:paraId="650C943E" w14:textId="77777777" w:rsidR="00356028" w:rsidRPr="00EF752C" w:rsidRDefault="00356028" w:rsidP="00AA1345">
            <w:pPr>
              <w:suppressAutoHyphens/>
              <w:spacing w:before="120" w:line="276" w:lineRule="auto"/>
              <w:rPr>
                <w:rFonts w:cs="Leelawadee"/>
                <w:bCs/>
                <w:spacing w:val="-3"/>
              </w:rPr>
            </w:pPr>
          </w:p>
        </w:tc>
      </w:tr>
      <w:permEnd w:id="437667774"/>
    </w:tbl>
    <w:p w14:paraId="47BBE84B" w14:textId="77777777" w:rsidR="00356028" w:rsidRDefault="00356028" w:rsidP="00356028">
      <w:pPr>
        <w:rPr>
          <w:i/>
          <w:iCs/>
          <w:sz w:val="20"/>
          <w:szCs w:val="20"/>
        </w:rPr>
      </w:pPr>
    </w:p>
    <w:p w14:paraId="55D986E1" w14:textId="77777777" w:rsidR="005D06C6" w:rsidRDefault="005D06C6" w:rsidP="00356028">
      <w:pPr>
        <w:rPr>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531"/>
        <w:gridCol w:w="1170"/>
        <w:gridCol w:w="630"/>
        <w:gridCol w:w="1350"/>
        <w:gridCol w:w="810"/>
        <w:gridCol w:w="1592"/>
      </w:tblGrid>
      <w:tr w:rsidR="00356028" w:rsidRPr="00EF752C" w14:paraId="3525FFF2" w14:textId="77777777" w:rsidTr="00AA1345">
        <w:trPr>
          <w:cantSplit/>
          <w:trHeight w:val="144"/>
        </w:trPr>
        <w:tc>
          <w:tcPr>
            <w:tcW w:w="1312" w:type="pct"/>
            <w:vAlign w:val="bottom"/>
          </w:tcPr>
          <w:p w14:paraId="0ECB5FEA" w14:textId="77777777" w:rsidR="00356028" w:rsidRPr="008943B3" w:rsidRDefault="00356028" w:rsidP="00AA1345">
            <w:pPr>
              <w:suppressAutoHyphens/>
              <w:spacing w:before="120" w:line="276" w:lineRule="auto"/>
              <w:jc w:val="right"/>
              <w:rPr>
                <w:rFonts w:cs="Leelawadee"/>
                <w:bCs/>
                <w:spacing w:val="-3"/>
              </w:rPr>
            </w:pPr>
            <w:permStart w:id="1137862020" w:edGrp="everyone" w:colFirst="1" w:colLast="1"/>
            <w:r w:rsidRPr="00BD065D">
              <w:rPr>
                <w:rFonts w:cs="Leelawadee"/>
                <w:bCs/>
                <w:spacing w:val="-3"/>
              </w:rPr>
              <w:t>Name</w:t>
            </w:r>
            <w:r>
              <w:rPr>
                <w:rFonts w:cs="Leelawadee"/>
                <w:bCs/>
                <w:spacing w:val="-3"/>
              </w:rPr>
              <w:t xml:space="preserve"> (2):</w:t>
            </w:r>
          </w:p>
        </w:tc>
        <w:tc>
          <w:tcPr>
            <w:tcW w:w="3688" w:type="pct"/>
            <w:gridSpan w:val="6"/>
            <w:tcBorders>
              <w:bottom w:val="single" w:sz="4" w:space="0" w:color="auto"/>
            </w:tcBorders>
            <w:vAlign w:val="bottom"/>
          </w:tcPr>
          <w:p w14:paraId="2B2B3F3E" w14:textId="77777777" w:rsidR="00356028" w:rsidRDefault="00356028" w:rsidP="00AA1345">
            <w:pPr>
              <w:suppressAutoHyphens/>
              <w:spacing w:before="120" w:line="276" w:lineRule="auto"/>
              <w:rPr>
                <w:rFonts w:cs="Leelawadee"/>
                <w:bCs/>
                <w:spacing w:val="-3"/>
              </w:rPr>
            </w:pPr>
          </w:p>
        </w:tc>
      </w:tr>
      <w:tr w:rsidR="00356028" w:rsidRPr="00EF752C" w14:paraId="3CD00458" w14:textId="77777777" w:rsidTr="00AA1345">
        <w:trPr>
          <w:cantSplit/>
          <w:trHeight w:val="144"/>
        </w:trPr>
        <w:tc>
          <w:tcPr>
            <w:tcW w:w="1312" w:type="pct"/>
            <w:vAlign w:val="bottom"/>
          </w:tcPr>
          <w:p w14:paraId="0DD8B943" w14:textId="77777777" w:rsidR="00356028" w:rsidRPr="00BD065D" w:rsidRDefault="00356028" w:rsidP="00AA1345">
            <w:pPr>
              <w:suppressAutoHyphens/>
              <w:spacing w:before="120" w:line="276" w:lineRule="auto"/>
              <w:jc w:val="right"/>
              <w:rPr>
                <w:rFonts w:cs="Leelawadee"/>
                <w:bCs/>
                <w:spacing w:val="-3"/>
              </w:rPr>
            </w:pPr>
            <w:permStart w:id="251725433" w:edGrp="everyone" w:colFirst="1" w:colLast="1"/>
            <w:permEnd w:id="1137862020"/>
            <w:r>
              <w:rPr>
                <w:rFonts w:cs="Leelawadee"/>
                <w:bCs/>
                <w:spacing w:val="-3"/>
              </w:rPr>
              <w:t>Title:</w:t>
            </w:r>
          </w:p>
        </w:tc>
        <w:tc>
          <w:tcPr>
            <w:tcW w:w="3688" w:type="pct"/>
            <w:gridSpan w:val="6"/>
            <w:tcBorders>
              <w:bottom w:val="single" w:sz="4" w:space="0" w:color="auto"/>
            </w:tcBorders>
            <w:vAlign w:val="bottom"/>
          </w:tcPr>
          <w:p w14:paraId="4E480AB8" w14:textId="77777777" w:rsidR="00356028" w:rsidRDefault="00356028" w:rsidP="00AA1345">
            <w:pPr>
              <w:suppressAutoHyphens/>
              <w:spacing w:before="120" w:line="276" w:lineRule="auto"/>
              <w:rPr>
                <w:rFonts w:cs="Leelawadee"/>
                <w:bCs/>
                <w:spacing w:val="-3"/>
              </w:rPr>
            </w:pPr>
          </w:p>
        </w:tc>
      </w:tr>
      <w:tr w:rsidR="00356028" w:rsidRPr="00EF752C" w14:paraId="73962B5F" w14:textId="77777777" w:rsidTr="00AA1345">
        <w:trPr>
          <w:cantSplit/>
          <w:trHeight w:val="144"/>
        </w:trPr>
        <w:tc>
          <w:tcPr>
            <w:tcW w:w="1312" w:type="pct"/>
            <w:vAlign w:val="bottom"/>
          </w:tcPr>
          <w:p w14:paraId="13437319" w14:textId="77777777" w:rsidR="00356028" w:rsidRPr="004D5A79" w:rsidRDefault="00356028" w:rsidP="00AA1345">
            <w:pPr>
              <w:suppressAutoHyphens/>
              <w:spacing w:before="120" w:line="276" w:lineRule="auto"/>
              <w:jc w:val="right"/>
              <w:rPr>
                <w:rFonts w:cs="Leelawadee"/>
                <w:bCs/>
                <w:spacing w:val="-3"/>
              </w:rPr>
            </w:pPr>
            <w:permStart w:id="1372800920" w:edGrp="everyone" w:colFirst="1" w:colLast="1"/>
            <w:permStart w:id="1656444152" w:edGrp="everyone" w:colFirst="3" w:colLast="3"/>
            <w:permStart w:id="1815179420" w:edGrp="everyone" w:colFirst="5" w:colLast="5"/>
            <w:permEnd w:id="251725433"/>
            <w:r w:rsidRPr="00392B65">
              <w:rPr>
                <w:rFonts w:cs="Leelawadee"/>
                <w:bCs/>
                <w:spacing w:val="-3"/>
              </w:rPr>
              <w:t>Telephone:</w:t>
            </w:r>
          </w:p>
        </w:tc>
        <w:tc>
          <w:tcPr>
            <w:tcW w:w="1406" w:type="pct"/>
            <w:gridSpan w:val="2"/>
            <w:tcBorders>
              <w:top w:val="single" w:sz="4" w:space="0" w:color="auto"/>
              <w:bottom w:val="single" w:sz="4" w:space="0" w:color="auto"/>
            </w:tcBorders>
            <w:vAlign w:val="bottom"/>
          </w:tcPr>
          <w:p w14:paraId="1DA3325E" w14:textId="77777777" w:rsidR="00356028" w:rsidRPr="00EF752C" w:rsidRDefault="00356028" w:rsidP="00AA1345">
            <w:pPr>
              <w:suppressAutoHyphens/>
              <w:spacing w:before="120" w:line="276" w:lineRule="auto"/>
              <w:rPr>
                <w:rFonts w:cs="Leelawadee"/>
                <w:bCs/>
                <w:spacing w:val="-3"/>
              </w:rPr>
            </w:pPr>
          </w:p>
        </w:tc>
        <w:tc>
          <w:tcPr>
            <w:tcW w:w="328" w:type="pct"/>
            <w:vAlign w:val="bottom"/>
          </w:tcPr>
          <w:p w14:paraId="18D0010A" w14:textId="77777777" w:rsidR="00356028" w:rsidRPr="00EF752C" w:rsidRDefault="00356028" w:rsidP="00AA1345">
            <w:pPr>
              <w:suppressAutoHyphens/>
              <w:spacing w:before="120" w:line="276" w:lineRule="auto"/>
              <w:jc w:val="right"/>
              <w:rPr>
                <w:rFonts w:cs="Leelawadee"/>
                <w:bCs/>
                <w:spacing w:val="-3"/>
              </w:rPr>
            </w:pPr>
            <w:r>
              <w:rPr>
                <w:rFonts w:cs="Leelawadee"/>
                <w:bCs/>
                <w:spacing w:val="-3"/>
              </w:rPr>
              <w:t>Ext.:</w:t>
            </w:r>
          </w:p>
        </w:tc>
        <w:tc>
          <w:tcPr>
            <w:tcW w:w="703" w:type="pct"/>
            <w:tcBorders>
              <w:top w:val="single" w:sz="4" w:space="0" w:color="auto"/>
              <w:bottom w:val="single" w:sz="4" w:space="0" w:color="auto"/>
            </w:tcBorders>
            <w:vAlign w:val="bottom"/>
          </w:tcPr>
          <w:p w14:paraId="7EC49BA5" w14:textId="77777777" w:rsidR="00356028" w:rsidRPr="00EF752C" w:rsidRDefault="00356028" w:rsidP="00AA1345">
            <w:pPr>
              <w:suppressAutoHyphens/>
              <w:spacing w:before="120" w:line="276" w:lineRule="auto"/>
              <w:rPr>
                <w:rFonts w:cs="Leelawadee"/>
                <w:bCs/>
                <w:spacing w:val="-3"/>
              </w:rPr>
            </w:pPr>
          </w:p>
        </w:tc>
        <w:tc>
          <w:tcPr>
            <w:tcW w:w="422" w:type="pct"/>
            <w:tcBorders>
              <w:top w:val="single" w:sz="4" w:space="0" w:color="auto"/>
            </w:tcBorders>
            <w:vAlign w:val="bottom"/>
          </w:tcPr>
          <w:p w14:paraId="5793FFED" w14:textId="77777777" w:rsidR="00356028" w:rsidRPr="00EF752C" w:rsidRDefault="00356028" w:rsidP="00AA1345">
            <w:pPr>
              <w:suppressAutoHyphens/>
              <w:spacing w:before="120" w:line="276" w:lineRule="auto"/>
              <w:jc w:val="right"/>
              <w:rPr>
                <w:rFonts w:cs="Leelawadee"/>
                <w:bCs/>
                <w:spacing w:val="-3"/>
              </w:rPr>
            </w:pPr>
            <w:r>
              <w:rPr>
                <w:rFonts w:cs="Leelawadee"/>
                <w:bCs/>
                <w:spacing w:val="-3"/>
              </w:rPr>
              <w:t>Fax:</w:t>
            </w:r>
          </w:p>
        </w:tc>
        <w:tc>
          <w:tcPr>
            <w:tcW w:w="829" w:type="pct"/>
            <w:tcBorders>
              <w:top w:val="single" w:sz="4" w:space="0" w:color="auto"/>
              <w:bottom w:val="single" w:sz="4" w:space="0" w:color="auto"/>
            </w:tcBorders>
            <w:vAlign w:val="bottom"/>
          </w:tcPr>
          <w:p w14:paraId="63CE1205" w14:textId="77777777" w:rsidR="00356028" w:rsidRPr="00EF752C" w:rsidRDefault="00356028" w:rsidP="00AA1345">
            <w:pPr>
              <w:suppressAutoHyphens/>
              <w:spacing w:before="120" w:line="276" w:lineRule="auto"/>
              <w:rPr>
                <w:rFonts w:cs="Leelawadee"/>
                <w:bCs/>
                <w:spacing w:val="-3"/>
              </w:rPr>
            </w:pPr>
          </w:p>
        </w:tc>
      </w:tr>
      <w:tr w:rsidR="00356028" w:rsidRPr="00EF752C" w14:paraId="7B2652A2" w14:textId="77777777" w:rsidTr="00AA1345">
        <w:trPr>
          <w:cantSplit/>
          <w:trHeight w:val="144"/>
        </w:trPr>
        <w:tc>
          <w:tcPr>
            <w:tcW w:w="1312" w:type="pct"/>
            <w:vAlign w:val="bottom"/>
          </w:tcPr>
          <w:p w14:paraId="630AC861" w14:textId="77777777" w:rsidR="00356028" w:rsidRPr="006F7F49" w:rsidRDefault="00356028" w:rsidP="00AA1345">
            <w:pPr>
              <w:suppressAutoHyphens/>
              <w:jc w:val="right"/>
              <w:rPr>
                <w:rFonts w:cs="Leelawadee"/>
                <w:bCs/>
                <w:spacing w:val="-3"/>
              </w:rPr>
            </w:pPr>
            <w:permStart w:id="949972256" w:edGrp="everyone" w:colFirst="1" w:colLast="1"/>
            <w:permEnd w:id="1372800920"/>
            <w:permEnd w:id="1656444152"/>
            <w:permEnd w:id="1815179420"/>
            <w:r>
              <w:rPr>
                <w:rFonts w:cs="Leelawadee"/>
                <w:bCs/>
                <w:spacing w:val="-3"/>
              </w:rPr>
              <w:t>E</w:t>
            </w:r>
            <w:r w:rsidRPr="00250358">
              <w:rPr>
                <w:rFonts w:cs="Leelawadee"/>
                <w:bCs/>
                <w:spacing w:val="-3"/>
              </w:rPr>
              <w:t xml:space="preserve">mail </w:t>
            </w:r>
            <w:r>
              <w:rPr>
                <w:rFonts w:cs="Leelawadee"/>
                <w:bCs/>
                <w:spacing w:val="-3"/>
              </w:rPr>
              <w:t>A</w:t>
            </w:r>
            <w:r w:rsidRPr="00250358">
              <w:rPr>
                <w:rFonts w:cs="Leelawadee"/>
                <w:bCs/>
                <w:spacing w:val="-3"/>
              </w:rPr>
              <w:t>ddress:</w:t>
            </w:r>
          </w:p>
        </w:tc>
        <w:tc>
          <w:tcPr>
            <w:tcW w:w="3688" w:type="pct"/>
            <w:gridSpan w:val="6"/>
            <w:tcBorders>
              <w:bottom w:val="single" w:sz="4" w:space="0" w:color="auto"/>
            </w:tcBorders>
            <w:vAlign w:val="bottom"/>
          </w:tcPr>
          <w:p w14:paraId="2FB62E98" w14:textId="77777777" w:rsidR="00356028" w:rsidRPr="00EF752C" w:rsidRDefault="00356028" w:rsidP="00AA1345">
            <w:pPr>
              <w:suppressAutoHyphens/>
              <w:spacing w:before="120" w:line="276" w:lineRule="auto"/>
              <w:rPr>
                <w:rFonts w:cs="Leelawadee"/>
                <w:bCs/>
                <w:spacing w:val="-3"/>
              </w:rPr>
            </w:pPr>
          </w:p>
        </w:tc>
      </w:tr>
      <w:tr w:rsidR="00356028" w:rsidRPr="00EF752C" w14:paraId="64BA0ACC" w14:textId="77777777" w:rsidTr="00AA1345">
        <w:trPr>
          <w:cantSplit/>
          <w:trHeight w:val="144"/>
        </w:trPr>
        <w:tc>
          <w:tcPr>
            <w:tcW w:w="2109" w:type="pct"/>
            <w:gridSpan w:val="2"/>
            <w:vAlign w:val="bottom"/>
          </w:tcPr>
          <w:p w14:paraId="083D13C1" w14:textId="77777777" w:rsidR="00356028" w:rsidRDefault="00356028" w:rsidP="00AA1345">
            <w:pPr>
              <w:suppressAutoHyphens/>
              <w:jc w:val="right"/>
              <w:rPr>
                <w:rFonts w:cs="Leelawadee"/>
                <w:bCs/>
                <w:spacing w:val="-3"/>
              </w:rPr>
            </w:pPr>
            <w:permStart w:id="1208579618" w:edGrp="everyone" w:colFirst="1" w:colLast="1"/>
            <w:permEnd w:id="949972256"/>
            <w:r w:rsidRPr="001F34B2">
              <w:rPr>
                <w:rFonts w:cs="Leelawadee"/>
                <w:bCs/>
                <w:spacing w:val="-3"/>
              </w:rPr>
              <w:t>HSRA Registration No. (if applicable):</w:t>
            </w:r>
          </w:p>
        </w:tc>
        <w:tc>
          <w:tcPr>
            <w:tcW w:w="2891" w:type="pct"/>
            <w:gridSpan w:val="5"/>
            <w:tcBorders>
              <w:top w:val="single" w:sz="4" w:space="0" w:color="auto"/>
              <w:bottom w:val="single" w:sz="4" w:space="0" w:color="auto"/>
            </w:tcBorders>
            <w:vAlign w:val="bottom"/>
          </w:tcPr>
          <w:p w14:paraId="2A2B932E" w14:textId="77777777" w:rsidR="00356028" w:rsidRPr="00EF752C" w:rsidRDefault="00356028" w:rsidP="00AA1345">
            <w:pPr>
              <w:suppressAutoHyphens/>
              <w:spacing w:before="120" w:line="276" w:lineRule="auto"/>
              <w:rPr>
                <w:rFonts w:cs="Leelawadee"/>
                <w:bCs/>
                <w:spacing w:val="-3"/>
              </w:rPr>
            </w:pPr>
          </w:p>
        </w:tc>
      </w:tr>
      <w:tr w:rsidR="00356028" w:rsidRPr="00EF752C" w14:paraId="30F146F8" w14:textId="77777777" w:rsidTr="00AA1345">
        <w:trPr>
          <w:cantSplit/>
          <w:trHeight w:val="144"/>
        </w:trPr>
        <w:tc>
          <w:tcPr>
            <w:tcW w:w="2109" w:type="pct"/>
            <w:gridSpan w:val="2"/>
            <w:vAlign w:val="bottom"/>
          </w:tcPr>
          <w:p w14:paraId="503D3210" w14:textId="77777777" w:rsidR="00356028" w:rsidRDefault="00356028" w:rsidP="00AA1345">
            <w:pPr>
              <w:suppressAutoHyphens/>
              <w:jc w:val="right"/>
              <w:rPr>
                <w:rFonts w:cs="Leelawadee"/>
                <w:bCs/>
                <w:spacing w:val="-3"/>
              </w:rPr>
            </w:pPr>
            <w:permStart w:id="1169707992" w:edGrp="everyone" w:colFirst="1" w:colLast="1"/>
            <w:permEnd w:id="1208579618"/>
            <w:r w:rsidRPr="001F34B2">
              <w:rPr>
                <w:rFonts w:cs="Leelawadee"/>
                <w:bCs/>
                <w:spacing w:val="-3"/>
              </w:rPr>
              <w:t>HSRA Registration</w:t>
            </w:r>
            <w:r>
              <w:rPr>
                <w:rFonts w:cs="Leelawadee"/>
                <w:bCs/>
                <w:spacing w:val="-3"/>
              </w:rPr>
              <w:t xml:space="preserve"> Expiration Date</w:t>
            </w:r>
            <w:r w:rsidRPr="001F34B2">
              <w:rPr>
                <w:rFonts w:cs="Leelawadee"/>
                <w:bCs/>
                <w:spacing w:val="-3"/>
              </w:rPr>
              <w:t>:</w:t>
            </w:r>
          </w:p>
        </w:tc>
        <w:tc>
          <w:tcPr>
            <w:tcW w:w="2891" w:type="pct"/>
            <w:gridSpan w:val="5"/>
            <w:tcBorders>
              <w:top w:val="single" w:sz="4" w:space="0" w:color="auto"/>
              <w:bottom w:val="single" w:sz="4" w:space="0" w:color="auto"/>
            </w:tcBorders>
            <w:vAlign w:val="bottom"/>
          </w:tcPr>
          <w:p w14:paraId="56B6769D" w14:textId="77777777" w:rsidR="00356028" w:rsidRPr="00EF752C" w:rsidRDefault="00356028" w:rsidP="00AA1345">
            <w:pPr>
              <w:suppressAutoHyphens/>
              <w:spacing w:before="120" w:line="276" w:lineRule="auto"/>
              <w:rPr>
                <w:rFonts w:cs="Leelawadee"/>
                <w:bCs/>
                <w:spacing w:val="-3"/>
              </w:rPr>
            </w:pPr>
          </w:p>
        </w:tc>
      </w:tr>
      <w:permEnd w:id="1169707992"/>
    </w:tbl>
    <w:p w14:paraId="333C5B15" w14:textId="77777777" w:rsidR="00356028" w:rsidRDefault="00356028" w:rsidP="00356028">
      <w:pPr>
        <w:rPr>
          <w:i/>
          <w:iCs/>
          <w:sz w:val="20"/>
          <w:szCs w:val="20"/>
        </w:rPr>
      </w:pPr>
    </w:p>
    <w:p w14:paraId="67F0B72E" w14:textId="77777777" w:rsidR="005D06C6" w:rsidRDefault="005D06C6" w:rsidP="00356028">
      <w:pPr>
        <w:rPr>
          <w:i/>
          <w:iCs/>
          <w:sz w:val="20"/>
          <w:szCs w:val="20"/>
        </w:rPr>
      </w:pPr>
    </w:p>
    <w:p w14:paraId="21625BFC" w14:textId="77777777" w:rsidR="005D06C6" w:rsidRPr="005C4B5D" w:rsidRDefault="005D06C6" w:rsidP="00356028">
      <w:pPr>
        <w:rPr>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531"/>
        <w:gridCol w:w="1170"/>
        <w:gridCol w:w="630"/>
        <w:gridCol w:w="1350"/>
        <w:gridCol w:w="810"/>
        <w:gridCol w:w="1592"/>
      </w:tblGrid>
      <w:tr w:rsidR="005D06C6" w:rsidRPr="00EF752C" w14:paraId="3EDEA068" w14:textId="77777777" w:rsidTr="00AA1345">
        <w:trPr>
          <w:cantSplit/>
          <w:trHeight w:val="144"/>
        </w:trPr>
        <w:tc>
          <w:tcPr>
            <w:tcW w:w="1312" w:type="pct"/>
            <w:vAlign w:val="bottom"/>
          </w:tcPr>
          <w:p w14:paraId="5C3E9895" w14:textId="43EB7DA6" w:rsidR="005D06C6" w:rsidRPr="008943B3" w:rsidRDefault="005D06C6" w:rsidP="00AA1345">
            <w:pPr>
              <w:suppressAutoHyphens/>
              <w:spacing w:before="120" w:line="276" w:lineRule="auto"/>
              <w:jc w:val="right"/>
              <w:rPr>
                <w:rFonts w:cs="Leelawadee"/>
                <w:bCs/>
                <w:spacing w:val="-3"/>
              </w:rPr>
            </w:pPr>
            <w:permStart w:id="666462896" w:edGrp="everyone" w:colFirst="1" w:colLast="1"/>
            <w:r w:rsidRPr="00BD065D">
              <w:rPr>
                <w:rFonts w:cs="Leelawadee"/>
                <w:bCs/>
                <w:spacing w:val="-3"/>
              </w:rPr>
              <w:t>Name</w:t>
            </w:r>
            <w:r>
              <w:rPr>
                <w:rFonts w:cs="Leelawadee"/>
                <w:bCs/>
                <w:spacing w:val="-3"/>
              </w:rPr>
              <w:t xml:space="preserve"> (3):</w:t>
            </w:r>
          </w:p>
        </w:tc>
        <w:tc>
          <w:tcPr>
            <w:tcW w:w="3688" w:type="pct"/>
            <w:gridSpan w:val="6"/>
            <w:tcBorders>
              <w:bottom w:val="single" w:sz="4" w:space="0" w:color="auto"/>
            </w:tcBorders>
            <w:vAlign w:val="bottom"/>
          </w:tcPr>
          <w:p w14:paraId="68707FAB" w14:textId="77777777" w:rsidR="005D06C6" w:rsidRDefault="005D06C6" w:rsidP="00AA1345">
            <w:pPr>
              <w:suppressAutoHyphens/>
              <w:spacing w:before="120" w:line="276" w:lineRule="auto"/>
              <w:rPr>
                <w:rFonts w:cs="Leelawadee"/>
                <w:bCs/>
                <w:spacing w:val="-3"/>
              </w:rPr>
            </w:pPr>
          </w:p>
        </w:tc>
      </w:tr>
      <w:tr w:rsidR="005D06C6" w:rsidRPr="00EF752C" w14:paraId="799EE5CE" w14:textId="77777777" w:rsidTr="00AA1345">
        <w:trPr>
          <w:cantSplit/>
          <w:trHeight w:val="144"/>
        </w:trPr>
        <w:tc>
          <w:tcPr>
            <w:tcW w:w="1312" w:type="pct"/>
            <w:vAlign w:val="bottom"/>
          </w:tcPr>
          <w:p w14:paraId="7DBC9516" w14:textId="77777777" w:rsidR="005D06C6" w:rsidRPr="00BD065D" w:rsidRDefault="005D06C6" w:rsidP="00AA1345">
            <w:pPr>
              <w:suppressAutoHyphens/>
              <w:spacing w:before="120" w:line="276" w:lineRule="auto"/>
              <w:jc w:val="right"/>
              <w:rPr>
                <w:rFonts w:cs="Leelawadee"/>
                <w:bCs/>
                <w:spacing w:val="-3"/>
              </w:rPr>
            </w:pPr>
            <w:permStart w:id="1085414963" w:edGrp="everyone" w:colFirst="1" w:colLast="1"/>
            <w:permEnd w:id="666462896"/>
            <w:r>
              <w:rPr>
                <w:rFonts w:cs="Leelawadee"/>
                <w:bCs/>
                <w:spacing w:val="-3"/>
              </w:rPr>
              <w:t>Title:</w:t>
            </w:r>
          </w:p>
        </w:tc>
        <w:tc>
          <w:tcPr>
            <w:tcW w:w="3688" w:type="pct"/>
            <w:gridSpan w:val="6"/>
            <w:tcBorders>
              <w:bottom w:val="single" w:sz="4" w:space="0" w:color="auto"/>
            </w:tcBorders>
            <w:vAlign w:val="bottom"/>
          </w:tcPr>
          <w:p w14:paraId="46B06EFE" w14:textId="77777777" w:rsidR="005D06C6" w:rsidRDefault="005D06C6" w:rsidP="00AA1345">
            <w:pPr>
              <w:suppressAutoHyphens/>
              <w:spacing w:before="120" w:line="276" w:lineRule="auto"/>
              <w:rPr>
                <w:rFonts w:cs="Leelawadee"/>
                <w:bCs/>
                <w:spacing w:val="-3"/>
              </w:rPr>
            </w:pPr>
          </w:p>
        </w:tc>
      </w:tr>
      <w:tr w:rsidR="005D06C6" w:rsidRPr="00EF752C" w14:paraId="68155EC0" w14:textId="77777777" w:rsidTr="00AA1345">
        <w:trPr>
          <w:cantSplit/>
          <w:trHeight w:val="144"/>
        </w:trPr>
        <w:tc>
          <w:tcPr>
            <w:tcW w:w="1312" w:type="pct"/>
            <w:vAlign w:val="bottom"/>
          </w:tcPr>
          <w:p w14:paraId="5FE30060" w14:textId="77777777" w:rsidR="005D06C6" w:rsidRPr="004D5A79" w:rsidRDefault="005D06C6" w:rsidP="00AA1345">
            <w:pPr>
              <w:suppressAutoHyphens/>
              <w:spacing w:before="120" w:line="276" w:lineRule="auto"/>
              <w:jc w:val="right"/>
              <w:rPr>
                <w:rFonts w:cs="Leelawadee"/>
                <w:bCs/>
                <w:spacing w:val="-3"/>
              </w:rPr>
            </w:pPr>
            <w:permStart w:id="738993608" w:edGrp="everyone" w:colFirst="1" w:colLast="1"/>
            <w:permStart w:id="71989936" w:edGrp="everyone" w:colFirst="3" w:colLast="3"/>
            <w:permStart w:id="377894398" w:edGrp="everyone" w:colFirst="5" w:colLast="5"/>
            <w:permEnd w:id="1085414963"/>
            <w:r w:rsidRPr="00392B65">
              <w:rPr>
                <w:rFonts w:cs="Leelawadee"/>
                <w:bCs/>
                <w:spacing w:val="-3"/>
              </w:rPr>
              <w:t>Telephone:</w:t>
            </w:r>
          </w:p>
        </w:tc>
        <w:tc>
          <w:tcPr>
            <w:tcW w:w="1406" w:type="pct"/>
            <w:gridSpan w:val="2"/>
            <w:tcBorders>
              <w:top w:val="single" w:sz="4" w:space="0" w:color="auto"/>
              <w:bottom w:val="single" w:sz="4" w:space="0" w:color="auto"/>
            </w:tcBorders>
            <w:vAlign w:val="bottom"/>
          </w:tcPr>
          <w:p w14:paraId="22925C7C" w14:textId="77777777" w:rsidR="005D06C6" w:rsidRPr="00EF752C" w:rsidRDefault="005D06C6" w:rsidP="00AA1345">
            <w:pPr>
              <w:suppressAutoHyphens/>
              <w:spacing w:before="120" w:line="276" w:lineRule="auto"/>
              <w:rPr>
                <w:rFonts w:cs="Leelawadee"/>
                <w:bCs/>
                <w:spacing w:val="-3"/>
              </w:rPr>
            </w:pPr>
          </w:p>
        </w:tc>
        <w:tc>
          <w:tcPr>
            <w:tcW w:w="328" w:type="pct"/>
            <w:vAlign w:val="bottom"/>
          </w:tcPr>
          <w:p w14:paraId="63F2D351" w14:textId="77777777" w:rsidR="005D06C6" w:rsidRPr="00EF752C" w:rsidRDefault="005D06C6" w:rsidP="00AA1345">
            <w:pPr>
              <w:suppressAutoHyphens/>
              <w:spacing w:before="120" w:line="276" w:lineRule="auto"/>
              <w:jc w:val="right"/>
              <w:rPr>
                <w:rFonts w:cs="Leelawadee"/>
                <w:bCs/>
                <w:spacing w:val="-3"/>
              </w:rPr>
            </w:pPr>
            <w:r>
              <w:rPr>
                <w:rFonts w:cs="Leelawadee"/>
                <w:bCs/>
                <w:spacing w:val="-3"/>
              </w:rPr>
              <w:t>Ext.:</w:t>
            </w:r>
          </w:p>
        </w:tc>
        <w:tc>
          <w:tcPr>
            <w:tcW w:w="703" w:type="pct"/>
            <w:tcBorders>
              <w:top w:val="single" w:sz="4" w:space="0" w:color="auto"/>
              <w:bottom w:val="single" w:sz="4" w:space="0" w:color="auto"/>
            </w:tcBorders>
            <w:vAlign w:val="bottom"/>
          </w:tcPr>
          <w:p w14:paraId="75A1B532" w14:textId="77777777" w:rsidR="005D06C6" w:rsidRPr="00EF752C" w:rsidRDefault="005D06C6" w:rsidP="00AA1345">
            <w:pPr>
              <w:suppressAutoHyphens/>
              <w:spacing w:before="120" w:line="276" w:lineRule="auto"/>
              <w:rPr>
                <w:rFonts w:cs="Leelawadee"/>
                <w:bCs/>
                <w:spacing w:val="-3"/>
              </w:rPr>
            </w:pPr>
          </w:p>
        </w:tc>
        <w:tc>
          <w:tcPr>
            <w:tcW w:w="422" w:type="pct"/>
            <w:tcBorders>
              <w:top w:val="single" w:sz="4" w:space="0" w:color="auto"/>
            </w:tcBorders>
            <w:vAlign w:val="bottom"/>
          </w:tcPr>
          <w:p w14:paraId="57B13925" w14:textId="77777777" w:rsidR="005D06C6" w:rsidRPr="00EF752C" w:rsidRDefault="005D06C6" w:rsidP="00AA1345">
            <w:pPr>
              <w:suppressAutoHyphens/>
              <w:spacing w:before="120" w:line="276" w:lineRule="auto"/>
              <w:jc w:val="right"/>
              <w:rPr>
                <w:rFonts w:cs="Leelawadee"/>
                <w:bCs/>
                <w:spacing w:val="-3"/>
              </w:rPr>
            </w:pPr>
            <w:r>
              <w:rPr>
                <w:rFonts w:cs="Leelawadee"/>
                <w:bCs/>
                <w:spacing w:val="-3"/>
              </w:rPr>
              <w:t>Fax:</w:t>
            </w:r>
          </w:p>
        </w:tc>
        <w:tc>
          <w:tcPr>
            <w:tcW w:w="829" w:type="pct"/>
            <w:tcBorders>
              <w:top w:val="single" w:sz="4" w:space="0" w:color="auto"/>
              <w:bottom w:val="single" w:sz="4" w:space="0" w:color="auto"/>
            </w:tcBorders>
            <w:vAlign w:val="bottom"/>
          </w:tcPr>
          <w:p w14:paraId="44EA358E" w14:textId="77777777" w:rsidR="005D06C6" w:rsidRPr="00EF752C" w:rsidRDefault="005D06C6" w:rsidP="00AA1345">
            <w:pPr>
              <w:suppressAutoHyphens/>
              <w:spacing w:before="120" w:line="276" w:lineRule="auto"/>
              <w:rPr>
                <w:rFonts w:cs="Leelawadee"/>
                <w:bCs/>
                <w:spacing w:val="-3"/>
              </w:rPr>
            </w:pPr>
          </w:p>
        </w:tc>
      </w:tr>
      <w:tr w:rsidR="005D06C6" w:rsidRPr="00EF752C" w14:paraId="2DB8F5CC" w14:textId="77777777" w:rsidTr="00AA1345">
        <w:trPr>
          <w:cantSplit/>
          <w:trHeight w:val="144"/>
        </w:trPr>
        <w:tc>
          <w:tcPr>
            <w:tcW w:w="1312" w:type="pct"/>
            <w:vAlign w:val="bottom"/>
          </w:tcPr>
          <w:p w14:paraId="16E0E79C" w14:textId="77777777" w:rsidR="005D06C6" w:rsidRPr="006F7F49" w:rsidRDefault="005D06C6" w:rsidP="00AA1345">
            <w:pPr>
              <w:suppressAutoHyphens/>
              <w:jc w:val="right"/>
              <w:rPr>
                <w:rFonts w:cs="Leelawadee"/>
                <w:bCs/>
                <w:spacing w:val="-3"/>
              </w:rPr>
            </w:pPr>
            <w:permStart w:id="471488958" w:edGrp="everyone" w:colFirst="1" w:colLast="1"/>
            <w:permEnd w:id="738993608"/>
            <w:permEnd w:id="71989936"/>
            <w:permEnd w:id="377894398"/>
            <w:r>
              <w:rPr>
                <w:rFonts w:cs="Leelawadee"/>
                <w:bCs/>
                <w:spacing w:val="-3"/>
              </w:rPr>
              <w:t>E</w:t>
            </w:r>
            <w:r w:rsidRPr="00250358">
              <w:rPr>
                <w:rFonts w:cs="Leelawadee"/>
                <w:bCs/>
                <w:spacing w:val="-3"/>
              </w:rPr>
              <w:t xml:space="preserve">mail </w:t>
            </w:r>
            <w:r>
              <w:rPr>
                <w:rFonts w:cs="Leelawadee"/>
                <w:bCs/>
                <w:spacing w:val="-3"/>
              </w:rPr>
              <w:t>A</w:t>
            </w:r>
            <w:r w:rsidRPr="00250358">
              <w:rPr>
                <w:rFonts w:cs="Leelawadee"/>
                <w:bCs/>
                <w:spacing w:val="-3"/>
              </w:rPr>
              <w:t>ddress:</w:t>
            </w:r>
          </w:p>
        </w:tc>
        <w:tc>
          <w:tcPr>
            <w:tcW w:w="3688" w:type="pct"/>
            <w:gridSpan w:val="6"/>
            <w:tcBorders>
              <w:bottom w:val="single" w:sz="4" w:space="0" w:color="auto"/>
            </w:tcBorders>
            <w:vAlign w:val="bottom"/>
          </w:tcPr>
          <w:p w14:paraId="4D2208D0" w14:textId="77777777" w:rsidR="005D06C6" w:rsidRPr="00EF752C" w:rsidRDefault="005D06C6" w:rsidP="00AA1345">
            <w:pPr>
              <w:suppressAutoHyphens/>
              <w:spacing w:before="120" w:line="276" w:lineRule="auto"/>
              <w:rPr>
                <w:rFonts w:cs="Leelawadee"/>
                <w:bCs/>
                <w:spacing w:val="-3"/>
              </w:rPr>
            </w:pPr>
          </w:p>
        </w:tc>
      </w:tr>
      <w:tr w:rsidR="005D06C6" w:rsidRPr="00EF752C" w14:paraId="258A6D53" w14:textId="77777777" w:rsidTr="00AA1345">
        <w:trPr>
          <w:cantSplit/>
          <w:trHeight w:val="144"/>
        </w:trPr>
        <w:tc>
          <w:tcPr>
            <w:tcW w:w="2109" w:type="pct"/>
            <w:gridSpan w:val="2"/>
            <w:vAlign w:val="bottom"/>
          </w:tcPr>
          <w:p w14:paraId="2BBA4B9B" w14:textId="77777777" w:rsidR="005D06C6" w:rsidRDefault="005D06C6" w:rsidP="00AA1345">
            <w:pPr>
              <w:suppressAutoHyphens/>
              <w:jc w:val="right"/>
              <w:rPr>
                <w:rFonts w:cs="Leelawadee"/>
                <w:bCs/>
                <w:spacing w:val="-3"/>
              </w:rPr>
            </w:pPr>
            <w:permStart w:id="236861223" w:edGrp="everyone" w:colFirst="1" w:colLast="1"/>
            <w:permEnd w:id="471488958"/>
            <w:r w:rsidRPr="001F34B2">
              <w:rPr>
                <w:rFonts w:cs="Leelawadee"/>
                <w:bCs/>
                <w:spacing w:val="-3"/>
              </w:rPr>
              <w:t>HSRA Registration No. (if applicable):</w:t>
            </w:r>
          </w:p>
        </w:tc>
        <w:tc>
          <w:tcPr>
            <w:tcW w:w="2891" w:type="pct"/>
            <w:gridSpan w:val="5"/>
            <w:tcBorders>
              <w:top w:val="single" w:sz="4" w:space="0" w:color="auto"/>
              <w:bottom w:val="single" w:sz="4" w:space="0" w:color="auto"/>
            </w:tcBorders>
            <w:vAlign w:val="bottom"/>
          </w:tcPr>
          <w:p w14:paraId="24F35180" w14:textId="77777777" w:rsidR="005D06C6" w:rsidRPr="00EF752C" w:rsidRDefault="005D06C6" w:rsidP="00AA1345">
            <w:pPr>
              <w:suppressAutoHyphens/>
              <w:spacing w:before="120" w:line="276" w:lineRule="auto"/>
              <w:rPr>
                <w:rFonts w:cs="Leelawadee"/>
                <w:bCs/>
                <w:spacing w:val="-3"/>
              </w:rPr>
            </w:pPr>
          </w:p>
        </w:tc>
      </w:tr>
      <w:tr w:rsidR="005D06C6" w:rsidRPr="00EF752C" w14:paraId="275CF89B" w14:textId="77777777" w:rsidTr="00AA1345">
        <w:trPr>
          <w:cantSplit/>
          <w:trHeight w:val="144"/>
        </w:trPr>
        <w:tc>
          <w:tcPr>
            <w:tcW w:w="2109" w:type="pct"/>
            <w:gridSpan w:val="2"/>
            <w:vAlign w:val="bottom"/>
          </w:tcPr>
          <w:p w14:paraId="4A90CA1D" w14:textId="77777777" w:rsidR="005D06C6" w:rsidRDefault="005D06C6" w:rsidP="00AA1345">
            <w:pPr>
              <w:suppressAutoHyphens/>
              <w:jc w:val="right"/>
              <w:rPr>
                <w:rFonts w:cs="Leelawadee"/>
                <w:bCs/>
                <w:spacing w:val="-3"/>
              </w:rPr>
            </w:pPr>
            <w:permStart w:id="1129788974" w:edGrp="everyone" w:colFirst="1" w:colLast="1"/>
            <w:permEnd w:id="236861223"/>
            <w:r w:rsidRPr="001F34B2">
              <w:rPr>
                <w:rFonts w:cs="Leelawadee"/>
                <w:bCs/>
                <w:spacing w:val="-3"/>
              </w:rPr>
              <w:t>HSRA Registration</w:t>
            </w:r>
            <w:r>
              <w:rPr>
                <w:rFonts w:cs="Leelawadee"/>
                <w:bCs/>
                <w:spacing w:val="-3"/>
              </w:rPr>
              <w:t xml:space="preserve"> Expiration Date</w:t>
            </w:r>
            <w:r w:rsidRPr="001F34B2">
              <w:rPr>
                <w:rFonts w:cs="Leelawadee"/>
                <w:bCs/>
                <w:spacing w:val="-3"/>
              </w:rPr>
              <w:t>:</w:t>
            </w:r>
          </w:p>
        </w:tc>
        <w:tc>
          <w:tcPr>
            <w:tcW w:w="2891" w:type="pct"/>
            <w:gridSpan w:val="5"/>
            <w:tcBorders>
              <w:top w:val="single" w:sz="4" w:space="0" w:color="auto"/>
              <w:bottom w:val="single" w:sz="4" w:space="0" w:color="auto"/>
            </w:tcBorders>
            <w:vAlign w:val="bottom"/>
          </w:tcPr>
          <w:p w14:paraId="2FA6A6E2" w14:textId="77777777" w:rsidR="005D06C6" w:rsidRPr="00EF752C" w:rsidRDefault="005D06C6" w:rsidP="00AA1345">
            <w:pPr>
              <w:suppressAutoHyphens/>
              <w:spacing w:before="120" w:line="276" w:lineRule="auto"/>
              <w:rPr>
                <w:rFonts w:cs="Leelawadee"/>
                <w:bCs/>
                <w:spacing w:val="-3"/>
              </w:rPr>
            </w:pPr>
          </w:p>
        </w:tc>
      </w:tr>
      <w:permEnd w:id="1129788974"/>
    </w:tbl>
    <w:p w14:paraId="630A04F8" w14:textId="1FB4C828" w:rsidR="00501FB2" w:rsidRDefault="00501FB2">
      <w:pPr>
        <w:spacing w:after="160"/>
      </w:pPr>
      <w:r>
        <w:br w:type="page"/>
      </w:r>
    </w:p>
    <w:p w14:paraId="09EB19D8" w14:textId="77A76177" w:rsidR="0016038A" w:rsidRPr="00506D30" w:rsidRDefault="00B618D7" w:rsidP="00B618D7">
      <w:pPr>
        <w:pStyle w:val="Heading2"/>
      </w:pPr>
      <w:r w:rsidRPr="00506D30">
        <w:lastRenderedPageBreak/>
        <w:t xml:space="preserve">Appendix </w:t>
      </w:r>
      <w:r w:rsidR="005D06C6">
        <w:t>V</w:t>
      </w:r>
      <w:r w:rsidRPr="00506D30">
        <w:t xml:space="preserve"> – Radiation Safety Programme Requirements</w:t>
      </w:r>
    </w:p>
    <w:p w14:paraId="2C2ECE0B" w14:textId="77777777" w:rsidR="0016038A" w:rsidRPr="00506D30" w:rsidRDefault="0016038A" w:rsidP="0016038A"/>
    <w:p w14:paraId="28727DCB" w14:textId="28F9FE5B" w:rsidR="006C3966" w:rsidRPr="00506D30" w:rsidRDefault="00F5677E" w:rsidP="00893D5B">
      <w:pPr>
        <w:pStyle w:val="Heading3"/>
      </w:pPr>
      <w:r w:rsidRPr="00506D30">
        <w:t xml:space="preserve">A. </w:t>
      </w:r>
      <w:r w:rsidR="006C3966" w:rsidRPr="00506D30">
        <w:t>General Requirements</w:t>
      </w:r>
    </w:p>
    <w:p w14:paraId="5ED2660B" w14:textId="02C66CDF" w:rsidR="00255536" w:rsidRPr="00506D30" w:rsidRDefault="00255536" w:rsidP="00255536">
      <w:pPr>
        <w:rPr>
          <w:i/>
          <w:iCs/>
        </w:rPr>
      </w:pPr>
      <w:r w:rsidRPr="00506D30">
        <w:rPr>
          <w:i/>
          <w:iCs/>
        </w:rPr>
        <w:t xml:space="preserve">This section provides </w:t>
      </w:r>
      <w:r w:rsidR="00B4797E" w:rsidRPr="00506D30">
        <w:rPr>
          <w:i/>
          <w:iCs/>
        </w:rPr>
        <w:t xml:space="preserve">general </w:t>
      </w:r>
      <w:r w:rsidRPr="00506D30">
        <w:rPr>
          <w:i/>
          <w:iCs/>
        </w:rPr>
        <w:t xml:space="preserve">guidance on meeting radiation protection programme (RPP) requirements for medium to </w:t>
      </w:r>
      <w:r w:rsidR="00D128C6" w:rsidRPr="00506D30">
        <w:rPr>
          <w:i/>
          <w:iCs/>
        </w:rPr>
        <w:t>high-risk</w:t>
      </w:r>
      <w:r w:rsidRPr="00506D30">
        <w:rPr>
          <w:i/>
          <w:iCs/>
        </w:rPr>
        <w:t xml:space="preserve"> activities. See Appendix </w:t>
      </w:r>
      <w:r w:rsidR="009563E3">
        <w:rPr>
          <w:i/>
          <w:iCs/>
        </w:rPr>
        <w:t>I</w:t>
      </w:r>
      <w:r w:rsidRPr="00506D30">
        <w:rPr>
          <w:i/>
          <w:iCs/>
        </w:rPr>
        <w:t xml:space="preserve">I for classification criteria. Append RPP or other relevant documents that addresses the requirements stated in items 1. To </w:t>
      </w:r>
      <w:r w:rsidR="0086499E" w:rsidRPr="00506D30">
        <w:rPr>
          <w:i/>
          <w:iCs/>
        </w:rPr>
        <w:t>16</w:t>
      </w:r>
      <w:r w:rsidRPr="00506D30">
        <w:rPr>
          <w:i/>
          <w:iCs/>
        </w:rPr>
        <w:t xml:space="preserve">. below. </w:t>
      </w:r>
      <w:r w:rsidR="00D128C6" w:rsidRPr="00506D30">
        <w:rPr>
          <w:i/>
          <w:iCs/>
        </w:rPr>
        <w:t xml:space="preserve">Refer also to </w:t>
      </w:r>
      <w:r w:rsidR="00313CFF" w:rsidRPr="00506D30">
        <w:rPr>
          <w:i/>
          <w:iCs/>
        </w:rPr>
        <w:t>additional</w:t>
      </w:r>
      <w:r w:rsidR="00D128C6" w:rsidRPr="00506D30">
        <w:rPr>
          <w:i/>
          <w:iCs/>
        </w:rPr>
        <w:t xml:space="preserve"> requirements outlined in sections C</w:t>
      </w:r>
      <w:r w:rsidR="00A2588B">
        <w:rPr>
          <w:i/>
          <w:iCs/>
        </w:rPr>
        <w:t>.</w:t>
      </w:r>
      <w:r w:rsidR="00D128C6" w:rsidRPr="00506D30">
        <w:rPr>
          <w:i/>
          <w:iCs/>
        </w:rPr>
        <w:t xml:space="preserve"> to </w:t>
      </w:r>
      <w:r w:rsidR="0082336F">
        <w:rPr>
          <w:i/>
          <w:iCs/>
        </w:rPr>
        <w:t>J</w:t>
      </w:r>
      <w:r w:rsidR="00A2588B">
        <w:rPr>
          <w:i/>
          <w:iCs/>
        </w:rPr>
        <w:t>.</w:t>
      </w:r>
      <w:r w:rsidR="0086499E" w:rsidRPr="00506D30">
        <w:rPr>
          <w:i/>
          <w:iCs/>
        </w:rPr>
        <w:t xml:space="preserve"> based on </w:t>
      </w:r>
      <w:r w:rsidR="00313CFF" w:rsidRPr="00506D30">
        <w:rPr>
          <w:i/>
          <w:iCs/>
        </w:rPr>
        <w:t xml:space="preserve">specific </w:t>
      </w:r>
      <w:r w:rsidR="00B4797E" w:rsidRPr="00506D30">
        <w:rPr>
          <w:i/>
          <w:iCs/>
        </w:rPr>
        <w:t>activities.</w:t>
      </w:r>
    </w:p>
    <w:p w14:paraId="1D2BAC6E" w14:textId="484197EA" w:rsidR="00A66834" w:rsidRPr="00506D30" w:rsidRDefault="00A66834" w:rsidP="00A66834"/>
    <w:p w14:paraId="15A11B8C" w14:textId="7CEEDB1E" w:rsidR="00895D35" w:rsidRPr="00506D30" w:rsidRDefault="00895D35" w:rsidP="00895D35">
      <w:pPr>
        <w:pStyle w:val="ListParagraph"/>
        <w:numPr>
          <w:ilvl w:val="0"/>
          <w:numId w:val="11"/>
        </w:numPr>
      </w:pPr>
      <w:r w:rsidRPr="00F54F4E">
        <w:rPr>
          <w:b/>
          <w:bCs/>
        </w:rPr>
        <w:t xml:space="preserve">Scope of Activities: </w:t>
      </w:r>
      <w:r w:rsidR="00415FDB" w:rsidRPr="00F54F4E">
        <w:rPr>
          <w:i/>
          <w:iCs/>
        </w:rPr>
        <w:t>T</w:t>
      </w:r>
      <w:r w:rsidRPr="00F54F4E">
        <w:rPr>
          <w:i/>
          <w:iCs/>
        </w:rPr>
        <w:t>asks and operations to be performed by staff, frequency and duration of these activities as well as radiological risks associated with the work.</w:t>
      </w:r>
    </w:p>
    <w:p w14:paraId="4F92A1E4" w14:textId="77777777" w:rsidR="00895D35" w:rsidRPr="00506D30" w:rsidRDefault="00895D35" w:rsidP="00F54F4E">
      <w:pPr>
        <w:pStyle w:val="ListParagraph"/>
        <w:numPr>
          <w:ilvl w:val="0"/>
          <w:numId w:val="0"/>
        </w:numPr>
        <w:ind w:left="720"/>
      </w:pPr>
    </w:p>
    <w:p w14:paraId="60B15C47" w14:textId="56AECBEA" w:rsidR="00895D35" w:rsidRPr="00506D30" w:rsidRDefault="00895D35" w:rsidP="00895D35">
      <w:pPr>
        <w:pStyle w:val="ListParagraph"/>
        <w:numPr>
          <w:ilvl w:val="0"/>
          <w:numId w:val="11"/>
        </w:numPr>
      </w:pPr>
      <w:r w:rsidRPr="00F54F4E">
        <w:rPr>
          <w:b/>
          <w:bCs/>
        </w:rPr>
        <w:t xml:space="preserve">Management System: </w:t>
      </w:r>
      <w:r w:rsidRPr="00F54F4E">
        <w:rPr>
          <w:i/>
          <w:iCs/>
        </w:rPr>
        <w:t>Description of the management and organizational structures that relate to radiation safety. Include details of roles and responsibilities of different management levels including Directors in charge, Radiation Safety Officers and workers. Include</w:t>
      </w:r>
      <w:r w:rsidR="00F01815" w:rsidRPr="00F54F4E">
        <w:rPr>
          <w:i/>
          <w:iCs/>
        </w:rPr>
        <w:t xml:space="preserve"> </w:t>
      </w:r>
      <w:r w:rsidRPr="00F54F4E">
        <w:rPr>
          <w:i/>
          <w:iCs/>
        </w:rPr>
        <w:t>organizational chart showing radiation protection lines of responsibility as well as quality assurance program.</w:t>
      </w:r>
    </w:p>
    <w:p w14:paraId="0F2E0B0E" w14:textId="77777777" w:rsidR="00895D35" w:rsidRPr="00506D30" w:rsidRDefault="00895D35" w:rsidP="00F54F4E">
      <w:pPr>
        <w:pStyle w:val="ListParagraph"/>
        <w:numPr>
          <w:ilvl w:val="0"/>
          <w:numId w:val="0"/>
        </w:numPr>
        <w:ind w:left="1944"/>
      </w:pPr>
    </w:p>
    <w:p w14:paraId="74638CDF" w14:textId="26161367" w:rsidR="00895D35" w:rsidRPr="00F54F4E" w:rsidRDefault="00895D35" w:rsidP="00C93869">
      <w:pPr>
        <w:pStyle w:val="ListParagraph"/>
        <w:numPr>
          <w:ilvl w:val="0"/>
          <w:numId w:val="11"/>
        </w:numPr>
        <w:rPr>
          <w:b/>
          <w:bCs/>
        </w:rPr>
      </w:pPr>
      <w:r w:rsidRPr="00F54F4E">
        <w:rPr>
          <w:b/>
          <w:bCs/>
        </w:rPr>
        <w:t>Monitoring Occupational Exposure</w:t>
      </w:r>
    </w:p>
    <w:p w14:paraId="2638CB61" w14:textId="442FBB4F" w:rsidR="00415FDB" w:rsidRPr="00506D30" w:rsidRDefault="00895D35" w:rsidP="00895D35">
      <w:pPr>
        <w:pStyle w:val="ListParagraph"/>
        <w:numPr>
          <w:ilvl w:val="1"/>
          <w:numId w:val="11"/>
        </w:numPr>
      </w:pPr>
      <w:r w:rsidRPr="00506D30">
        <w:t>Procedures for ascertaining, monitoring and recording radiation doses received by all workers. Include dose to the eye and extremities (hands and feet) and intakes of radioactive material.</w:t>
      </w:r>
    </w:p>
    <w:p w14:paraId="1D399ADC" w14:textId="30F74711" w:rsidR="00415FDB" w:rsidRPr="00506D30" w:rsidRDefault="00895D35" w:rsidP="00895D35">
      <w:pPr>
        <w:pStyle w:val="ListParagraph"/>
        <w:numPr>
          <w:ilvl w:val="1"/>
          <w:numId w:val="11"/>
        </w:numPr>
      </w:pPr>
      <w:r w:rsidRPr="00506D30">
        <w:t xml:space="preserve">For </w:t>
      </w:r>
      <w:r w:rsidRPr="00F54F4E">
        <w:rPr>
          <w:b/>
          <w:bCs/>
          <w:i/>
          <w:iCs/>
        </w:rPr>
        <w:t xml:space="preserve">new </w:t>
      </w:r>
      <w:r w:rsidR="00F01815" w:rsidRPr="00506D30">
        <w:rPr>
          <w:b/>
          <w:bCs/>
          <w:i/>
          <w:iCs/>
        </w:rPr>
        <w:t>authorizations</w:t>
      </w:r>
      <w:r w:rsidRPr="00506D30">
        <w:t>, provide dose estimates for all categories of workers</w:t>
      </w:r>
    </w:p>
    <w:p w14:paraId="09BE1B86" w14:textId="77777777" w:rsidR="00AF0ACA" w:rsidRPr="00506D30" w:rsidRDefault="00895D35" w:rsidP="00895D35">
      <w:pPr>
        <w:pStyle w:val="ListParagraph"/>
        <w:numPr>
          <w:ilvl w:val="1"/>
          <w:numId w:val="11"/>
        </w:numPr>
      </w:pPr>
      <w:r w:rsidRPr="00506D30">
        <w:t xml:space="preserve">For </w:t>
      </w:r>
      <w:r w:rsidRPr="00F54F4E">
        <w:rPr>
          <w:b/>
          <w:bCs/>
          <w:i/>
          <w:iCs/>
        </w:rPr>
        <w:t>renewals</w:t>
      </w:r>
      <w:r w:rsidRPr="00506D30">
        <w:t>, provide a summary of the annual radiation doses for each worker</w:t>
      </w:r>
    </w:p>
    <w:p w14:paraId="3B4B2D59" w14:textId="2D0EF842" w:rsidR="00893D5B" w:rsidRPr="00506D30" w:rsidRDefault="00895D35" w:rsidP="00895D35">
      <w:pPr>
        <w:pStyle w:val="ListParagraph"/>
        <w:numPr>
          <w:ilvl w:val="1"/>
          <w:numId w:val="11"/>
        </w:numPr>
      </w:pPr>
      <w:r w:rsidRPr="00506D30">
        <w:t>Dose limits, dose constraints and optimization:</w:t>
      </w:r>
      <w:r w:rsidR="00AF0ACA" w:rsidRPr="00506D30">
        <w:t xml:space="preserve"> I.e. f</w:t>
      </w:r>
      <w:r w:rsidRPr="00506D30">
        <w:t>or planned exposure situation</w:t>
      </w:r>
      <w:r w:rsidR="00C73A13" w:rsidRPr="00506D30">
        <w:t>s</w:t>
      </w:r>
      <w:r w:rsidRPr="00506D30">
        <w:t>, the established dose constraints that will be used as part of the organization’s optimization of protection and safety.</w:t>
      </w:r>
    </w:p>
    <w:p w14:paraId="3F894511" w14:textId="0E44D103" w:rsidR="00F01815" w:rsidRPr="00506D30" w:rsidRDefault="00893D5B" w:rsidP="00895D35">
      <w:pPr>
        <w:pStyle w:val="ListParagraph"/>
        <w:numPr>
          <w:ilvl w:val="1"/>
          <w:numId w:val="11"/>
        </w:numPr>
      </w:pPr>
      <w:r w:rsidRPr="00506D30">
        <w:t>L</w:t>
      </w:r>
      <w:r w:rsidR="00895D35" w:rsidRPr="00506D30">
        <w:t>ist of all types of individual monitoring equipment that will be used, including the policy and procedure for acquisition, use, monitoring period, maintenance and storage, including the name of the individual monitoring service provider.</w:t>
      </w:r>
    </w:p>
    <w:p w14:paraId="4349C980" w14:textId="77777777" w:rsidR="00F01815" w:rsidRPr="00506D30" w:rsidRDefault="00F01815" w:rsidP="00F54F4E">
      <w:pPr>
        <w:pStyle w:val="ListParagraph"/>
        <w:numPr>
          <w:ilvl w:val="0"/>
          <w:numId w:val="0"/>
        </w:numPr>
        <w:ind w:left="1440"/>
      </w:pPr>
    </w:p>
    <w:p w14:paraId="2DBB1240" w14:textId="77777777" w:rsidR="00F01815" w:rsidRPr="00F54F4E" w:rsidRDefault="00895D35" w:rsidP="00895D35">
      <w:pPr>
        <w:pStyle w:val="ListParagraph"/>
        <w:numPr>
          <w:ilvl w:val="0"/>
          <w:numId w:val="11"/>
        </w:numPr>
        <w:rPr>
          <w:b/>
          <w:bCs/>
        </w:rPr>
      </w:pPr>
      <w:r w:rsidRPr="00F54F4E">
        <w:rPr>
          <w:b/>
          <w:bCs/>
        </w:rPr>
        <w:t>Workplace Monitoring</w:t>
      </w:r>
    </w:p>
    <w:p w14:paraId="3284AE2B" w14:textId="592D1FB5" w:rsidR="00EF5064" w:rsidRPr="00506D30" w:rsidRDefault="00F01815" w:rsidP="00895D35">
      <w:pPr>
        <w:pStyle w:val="ListParagraph"/>
        <w:numPr>
          <w:ilvl w:val="1"/>
          <w:numId w:val="11"/>
        </w:numPr>
      </w:pPr>
      <w:r w:rsidRPr="00506D30">
        <w:t>P</w:t>
      </w:r>
      <w:r w:rsidR="00895D35" w:rsidRPr="00506D30">
        <w:t xml:space="preserve">olicy and procedures for classifying areas, rooms or enclosures as controlled or supervised areas, including floor plans, arrangement of equipment, shielding and other measures for protection and safety.  Include access control, posting of radiation warning signs, local (site) rules and/policies to be followed by workers and work supervision, </w:t>
      </w:r>
      <w:r w:rsidR="0091032A" w:rsidRPr="00506D30">
        <w:t>as well as</w:t>
      </w:r>
      <w:r w:rsidR="00895D35" w:rsidRPr="00506D30">
        <w:t xml:space="preserve"> procedures for contamination control.</w:t>
      </w:r>
    </w:p>
    <w:p w14:paraId="76DCF38C" w14:textId="17892CD0" w:rsidR="0091032A" w:rsidRPr="00506D30" w:rsidRDefault="00EF5064" w:rsidP="00895D35">
      <w:pPr>
        <w:pStyle w:val="ListParagraph"/>
        <w:numPr>
          <w:ilvl w:val="1"/>
          <w:numId w:val="11"/>
        </w:numPr>
      </w:pPr>
      <w:r w:rsidRPr="00506D30">
        <w:t>P</w:t>
      </w:r>
      <w:r w:rsidR="00895D35" w:rsidRPr="00506D30">
        <w:t xml:space="preserve">olicy and procedures for maintaining contamination control, including the procedure for monitoring contamination where unsealed radiative sources are used and </w:t>
      </w:r>
      <w:r w:rsidR="005D6A77" w:rsidRPr="00506D30">
        <w:t>stored; describe</w:t>
      </w:r>
      <w:r w:rsidR="00895D35" w:rsidRPr="00506D30">
        <w:t xml:space="preserve"> actions to be taken if contamination limits are exceeded.</w:t>
      </w:r>
    </w:p>
    <w:p w14:paraId="3FEF81AF" w14:textId="77777777" w:rsidR="00D525AC" w:rsidRPr="00506D30" w:rsidRDefault="00895D35" w:rsidP="00895D35">
      <w:pPr>
        <w:pStyle w:val="ListParagraph"/>
        <w:numPr>
          <w:ilvl w:val="1"/>
          <w:numId w:val="11"/>
        </w:numPr>
      </w:pPr>
      <w:r w:rsidRPr="00506D30">
        <w:t>Radiation detection instruments:</w:t>
      </w:r>
      <w:r w:rsidR="0091032A" w:rsidRPr="00506D30">
        <w:t xml:space="preserve"> L</w:t>
      </w:r>
      <w:r w:rsidRPr="00506D30">
        <w:t>ist of all radiation detection and measuring instruments to be used, as well as the policy and procedures for the acquisition, use, maintenance, storage and calibration of said instruments and the calibration service provider. Provide the calibration certificates for all instruments listed.</w:t>
      </w:r>
    </w:p>
    <w:p w14:paraId="1C9BF6D7" w14:textId="77777777" w:rsidR="00D525AC" w:rsidRPr="00506D30" w:rsidRDefault="00D525AC" w:rsidP="00F54F4E">
      <w:pPr>
        <w:pStyle w:val="ListParagraph"/>
        <w:numPr>
          <w:ilvl w:val="0"/>
          <w:numId w:val="0"/>
        </w:numPr>
        <w:ind w:left="1440"/>
      </w:pPr>
    </w:p>
    <w:p w14:paraId="23632F08" w14:textId="77777777" w:rsidR="00D525AC" w:rsidRPr="00506D30" w:rsidRDefault="00895D35" w:rsidP="00895D35">
      <w:pPr>
        <w:pStyle w:val="ListParagraph"/>
        <w:numPr>
          <w:ilvl w:val="0"/>
          <w:numId w:val="11"/>
        </w:numPr>
      </w:pPr>
      <w:r w:rsidRPr="00F54F4E">
        <w:rPr>
          <w:b/>
          <w:bCs/>
        </w:rPr>
        <w:t>Health Surveillance of Workers:</w:t>
      </w:r>
      <w:r w:rsidR="00D525AC" w:rsidRPr="00506D30">
        <w:t xml:space="preserve"> P</w:t>
      </w:r>
      <w:r w:rsidRPr="00506D30">
        <w:t>olicies and procedures for monitoring the health of workers.</w:t>
      </w:r>
    </w:p>
    <w:p w14:paraId="7D369597" w14:textId="77777777" w:rsidR="00D525AC" w:rsidRPr="00506D30" w:rsidRDefault="00D525AC" w:rsidP="00F54F4E">
      <w:pPr>
        <w:pStyle w:val="ListParagraph"/>
        <w:numPr>
          <w:ilvl w:val="0"/>
          <w:numId w:val="0"/>
        </w:numPr>
        <w:ind w:left="720"/>
      </w:pPr>
    </w:p>
    <w:p w14:paraId="7A3AE281" w14:textId="77777777" w:rsidR="00D525AC" w:rsidRPr="00506D30" w:rsidRDefault="00895D35" w:rsidP="00895D35">
      <w:pPr>
        <w:pStyle w:val="ListParagraph"/>
        <w:numPr>
          <w:ilvl w:val="0"/>
          <w:numId w:val="11"/>
        </w:numPr>
      </w:pPr>
      <w:r w:rsidRPr="00F54F4E">
        <w:rPr>
          <w:b/>
          <w:bCs/>
        </w:rPr>
        <w:t>Investigation Levels and Feedback of Operating Experience:</w:t>
      </w:r>
      <w:r w:rsidR="00D525AC" w:rsidRPr="00F54F4E">
        <w:rPr>
          <w:b/>
          <w:bCs/>
        </w:rPr>
        <w:t xml:space="preserve"> </w:t>
      </w:r>
      <w:r w:rsidR="00D525AC" w:rsidRPr="00506D30">
        <w:t>D</w:t>
      </w:r>
      <w:r w:rsidRPr="00506D30">
        <w:t xml:space="preserve">etails of investigation levels and the procedures to be taken if they are reached and/ or exceeded; </w:t>
      </w:r>
      <w:r w:rsidR="00D525AC" w:rsidRPr="00506D30">
        <w:t>as well as</w:t>
      </w:r>
      <w:r w:rsidRPr="00506D30">
        <w:t xml:space="preserve"> procedure to </w:t>
      </w:r>
      <w:r w:rsidRPr="00506D30">
        <w:lastRenderedPageBreak/>
        <w:t>provide HSRA and suppliers with information regarding normal operating procedures, abnormal conditions and events.</w:t>
      </w:r>
    </w:p>
    <w:p w14:paraId="401060AE" w14:textId="77777777" w:rsidR="00D525AC" w:rsidRPr="00506D30" w:rsidRDefault="00D525AC" w:rsidP="00F54F4E">
      <w:pPr>
        <w:pStyle w:val="ListParagraph"/>
        <w:numPr>
          <w:ilvl w:val="0"/>
          <w:numId w:val="0"/>
        </w:numPr>
        <w:ind w:left="1944"/>
      </w:pPr>
    </w:p>
    <w:p w14:paraId="741EBB38" w14:textId="77777777" w:rsidR="00D525AC" w:rsidRPr="00506D30" w:rsidRDefault="00895D35" w:rsidP="00895D35">
      <w:pPr>
        <w:pStyle w:val="ListParagraph"/>
        <w:numPr>
          <w:ilvl w:val="0"/>
          <w:numId w:val="11"/>
        </w:numPr>
      </w:pPr>
      <w:r w:rsidRPr="00F54F4E">
        <w:rPr>
          <w:b/>
          <w:bCs/>
        </w:rPr>
        <w:t>Record and Reporting System</w:t>
      </w:r>
      <w:r w:rsidR="00D525AC" w:rsidRPr="00506D30">
        <w:t xml:space="preserve"> – P</w:t>
      </w:r>
      <w:r w:rsidRPr="00506D30">
        <w:t>olicy and procedures:</w:t>
      </w:r>
    </w:p>
    <w:p w14:paraId="5A0153D8" w14:textId="77777777" w:rsidR="00D525AC" w:rsidRPr="00506D30" w:rsidRDefault="00D525AC" w:rsidP="00F54F4E">
      <w:pPr>
        <w:ind w:left="1944" w:hanging="792"/>
      </w:pPr>
    </w:p>
    <w:p w14:paraId="7A40E2E9" w14:textId="4EBC9867" w:rsidR="00F92D28" w:rsidRPr="00506D30" w:rsidRDefault="00895D35" w:rsidP="00895D35">
      <w:pPr>
        <w:pStyle w:val="ListParagraph"/>
        <w:numPr>
          <w:ilvl w:val="1"/>
          <w:numId w:val="11"/>
        </w:numPr>
      </w:pPr>
      <w:r w:rsidRPr="00506D30">
        <w:t>That outline the process for retention of records and the list of documents that will be retained at each location of licensed activity, including field locations.</w:t>
      </w:r>
    </w:p>
    <w:p w14:paraId="021DA292" w14:textId="77777777" w:rsidR="0002351D" w:rsidRPr="00506D30" w:rsidRDefault="00895D35" w:rsidP="00895D35">
      <w:pPr>
        <w:pStyle w:val="ListParagraph"/>
        <w:numPr>
          <w:ilvl w:val="1"/>
          <w:numId w:val="11"/>
        </w:numPr>
      </w:pPr>
      <w:r w:rsidRPr="00506D30">
        <w:t xml:space="preserve">For the reporting of accidents, incidents, as well as any event in which the Authority should be </w:t>
      </w:r>
      <w:proofErr w:type="gramStart"/>
      <w:r w:rsidRPr="00506D30">
        <w:t>notified;</w:t>
      </w:r>
      <w:proofErr w:type="gramEnd"/>
      <w:r w:rsidRPr="00506D30">
        <w:t xml:space="preserve"> e.g. investigations conducted, release of radioactive materials into the environment, remedial actions etc.</w:t>
      </w:r>
    </w:p>
    <w:p w14:paraId="72D867D9" w14:textId="77777777" w:rsidR="00F732EA" w:rsidRPr="00506D30" w:rsidRDefault="00F732EA" w:rsidP="00F54F4E">
      <w:pPr>
        <w:pStyle w:val="ListParagraph"/>
        <w:numPr>
          <w:ilvl w:val="0"/>
          <w:numId w:val="0"/>
        </w:numPr>
        <w:ind w:left="1440"/>
      </w:pPr>
    </w:p>
    <w:p w14:paraId="350CC5E4" w14:textId="77777777" w:rsidR="002E2BB9" w:rsidRPr="00506D30" w:rsidRDefault="00895D35" w:rsidP="00895D35">
      <w:pPr>
        <w:pStyle w:val="ListParagraph"/>
        <w:numPr>
          <w:ilvl w:val="0"/>
          <w:numId w:val="11"/>
        </w:numPr>
      </w:pPr>
      <w:r w:rsidRPr="00F54F4E">
        <w:rPr>
          <w:b/>
          <w:bCs/>
        </w:rPr>
        <w:t>Access control and security:</w:t>
      </w:r>
      <w:r w:rsidR="00F732EA" w:rsidRPr="00506D30">
        <w:t xml:space="preserve"> P</w:t>
      </w:r>
      <w:r w:rsidRPr="00506D30">
        <w:t xml:space="preserve">olicy and procedures for restricting access to radiation sources and / or nuclear material, to only authorized and trained persons, </w:t>
      </w:r>
      <w:proofErr w:type="gramStart"/>
      <w:r w:rsidRPr="00506D30">
        <w:t>as well as,</w:t>
      </w:r>
      <w:proofErr w:type="gramEnd"/>
      <w:r w:rsidRPr="00506D30">
        <w:t xml:space="preserve"> the policy and procedure for alerting the applicant to the loss, theft or unauthorized use of/ access to radiation sources.</w:t>
      </w:r>
    </w:p>
    <w:p w14:paraId="4F41F29E" w14:textId="77777777" w:rsidR="00731DBC" w:rsidRPr="00506D30" w:rsidRDefault="00731DBC" w:rsidP="00F54F4E">
      <w:pPr>
        <w:pStyle w:val="ListParagraph"/>
        <w:numPr>
          <w:ilvl w:val="0"/>
          <w:numId w:val="0"/>
        </w:numPr>
        <w:ind w:left="720"/>
      </w:pPr>
    </w:p>
    <w:p w14:paraId="31192CB9" w14:textId="77777777" w:rsidR="00731DBC" w:rsidRPr="00506D30" w:rsidRDefault="00895D35" w:rsidP="00895D35">
      <w:pPr>
        <w:pStyle w:val="ListParagraph"/>
        <w:numPr>
          <w:ilvl w:val="0"/>
          <w:numId w:val="11"/>
        </w:numPr>
      </w:pPr>
      <w:r w:rsidRPr="00F54F4E">
        <w:rPr>
          <w:b/>
          <w:bCs/>
        </w:rPr>
        <w:t>Controlling possession of radiation sources:</w:t>
      </w:r>
      <w:r w:rsidR="00731DBC" w:rsidRPr="00506D30">
        <w:t xml:space="preserve"> P</w:t>
      </w:r>
      <w:r w:rsidRPr="00506D30">
        <w:t>olicy and procedures to account for radiation sources and / or nuclear materials, as well as, to ensure that inventory do not exceed the licence limit.</w:t>
      </w:r>
    </w:p>
    <w:p w14:paraId="2DD5889B" w14:textId="77777777" w:rsidR="00731DBC" w:rsidRPr="00506D30" w:rsidRDefault="00731DBC" w:rsidP="00F54F4E">
      <w:pPr>
        <w:pStyle w:val="ListParagraph"/>
        <w:numPr>
          <w:ilvl w:val="0"/>
          <w:numId w:val="0"/>
        </w:numPr>
        <w:ind w:left="1944"/>
      </w:pPr>
    </w:p>
    <w:p w14:paraId="32F66C1D" w14:textId="77777777" w:rsidR="00731DBC" w:rsidRPr="00506D30" w:rsidRDefault="00895D35" w:rsidP="00895D35">
      <w:pPr>
        <w:pStyle w:val="ListParagraph"/>
        <w:numPr>
          <w:ilvl w:val="0"/>
          <w:numId w:val="11"/>
        </w:numPr>
      </w:pPr>
      <w:r w:rsidRPr="00F54F4E">
        <w:rPr>
          <w:b/>
          <w:bCs/>
        </w:rPr>
        <w:t>Worker Training and Authorization:</w:t>
      </w:r>
      <w:r w:rsidRPr="00506D30">
        <w:t xml:space="preserve"> </w:t>
      </w:r>
      <w:r w:rsidR="00731DBC" w:rsidRPr="00506D30">
        <w:t>D</w:t>
      </w:r>
      <w:r w:rsidRPr="00506D30">
        <w:t>etailed description of the proposed (theoretical and practical) radiation safety training program for each job category, as well as, for contractors and subcontractors.</w:t>
      </w:r>
      <w:r w:rsidR="00731DBC" w:rsidRPr="00506D30">
        <w:t xml:space="preserve"> (</w:t>
      </w:r>
      <w:r w:rsidRPr="00506D30">
        <w:t xml:space="preserve">Also include all instructions and information provided for radiation safety and protection including safe work practices.) </w:t>
      </w:r>
    </w:p>
    <w:p w14:paraId="329E6D37" w14:textId="77777777" w:rsidR="00731DBC" w:rsidRPr="00506D30" w:rsidRDefault="00731DBC" w:rsidP="00F54F4E"/>
    <w:p w14:paraId="062A17CF" w14:textId="77777777" w:rsidR="00731DBC" w:rsidRPr="00506D30" w:rsidRDefault="00895D35" w:rsidP="00895D35">
      <w:pPr>
        <w:pStyle w:val="ListParagraph"/>
        <w:numPr>
          <w:ilvl w:val="0"/>
          <w:numId w:val="11"/>
        </w:numPr>
      </w:pPr>
      <w:r w:rsidRPr="00F54F4E">
        <w:rPr>
          <w:b/>
          <w:bCs/>
        </w:rPr>
        <w:t>Control of Public Exposure:</w:t>
      </w:r>
      <w:r w:rsidR="00731DBC" w:rsidRPr="00506D30">
        <w:t xml:space="preserve"> P</w:t>
      </w:r>
      <w:r w:rsidRPr="00506D30">
        <w:t>olicy and procedures for controlling and monitoring discharge to the environment.</w:t>
      </w:r>
    </w:p>
    <w:p w14:paraId="17E0139A" w14:textId="77777777" w:rsidR="00731DBC" w:rsidRPr="00506D30" w:rsidRDefault="00731DBC" w:rsidP="00F54F4E">
      <w:pPr>
        <w:ind w:left="1944" w:hanging="792"/>
      </w:pPr>
    </w:p>
    <w:p w14:paraId="1698DE08" w14:textId="77777777" w:rsidR="00731DBC" w:rsidRPr="00F54F4E" w:rsidRDefault="00895D35" w:rsidP="00895D35">
      <w:pPr>
        <w:pStyle w:val="ListParagraph"/>
        <w:numPr>
          <w:ilvl w:val="0"/>
          <w:numId w:val="11"/>
        </w:numPr>
        <w:rPr>
          <w:b/>
          <w:bCs/>
        </w:rPr>
      </w:pPr>
      <w:r w:rsidRPr="00F54F4E">
        <w:rPr>
          <w:b/>
          <w:bCs/>
        </w:rPr>
        <w:t>Management of Radioactive Waste and Disused Sources:</w:t>
      </w:r>
    </w:p>
    <w:p w14:paraId="018A8D36" w14:textId="77777777" w:rsidR="00731DBC" w:rsidRPr="00506D30" w:rsidRDefault="00731DBC" w:rsidP="00F54F4E"/>
    <w:p w14:paraId="6A840B01" w14:textId="77777777" w:rsidR="002801DE" w:rsidRPr="00506D30" w:rsidRDefault="00731DBC" w:rsidP="00895D35">
      <w:pPr>
        <w:pStyle w:val="ListParagraph"/>
        <w:numPr>
          <w:ilvl w:val="1"/>
          <w:numId w:val="11"/>
        </w:numPr>
      </w:pPr>
      <w:r w:rsidRPr="00506D30">
        <w:t>P</w:t>
      </w:r>
      <w:r w:rsidR="00895D35" w:rsidRPr="00506D30">
        <w:t>olicy and procedures for handling and disposing of waste containing radioactive and/or nuclear materials namely waste generation; predisposal, pre-treatment, characterization, treatment, conditioning, storage, control of discharges, clearance, packaging strategies, transport, design and manufacturing of container, handling of waste packages, site evaluation, design, construction, closure and the post-closure stage of estate management facility.</w:t>
      </w:r>
    </w:p>
    <w:p w14:paraId="53326146" w14:textId="77777777" w:rsidR="002801DE" w:rsidRPr="00506D30" w:rsidRDefault="00895D35" w:rsidP="00895D35">
      <w:pPr>
        <w:pStyle w:val="ListParagraph"/>
        <w:numPr>
          <w:ilvl w:val="1"/>
          <w:numId w:val="11"/>
        </w:numPr>
      </w:pPr>
      <w:r w:rsidRPr="00506D30">
        <w:t xml:space="preserve">For disused sources, provide details of the safe management of the sources, </w:t>
      </w:r>
      <w:proofErr w:type="gramStart"/>
      <w:r w:rsidRPr="00506D30">
        <w:t>as well as,</w:t>
      </w:r>
      <w:proofErr w:type="gramEnd"/>
      <w:r w:rsidRPr="00506D30">
        <w:t xml:space="preserve"> means of disposal. </w:t>
      </w:r>
    </w:p>
    <w:p w14:paraId="47E649E0" w14:textId="77777777" w:rsidR="002801DE" w:rsidRPr="00506D30" w:rsidRDefault="00895D35" w:rsidP="00895D35">
      <w:pPr>
        <w:pStyle w:val="ListParagraph"/>
        <w:numPr>
          <w:ilvl w:val="1"/>
          <w:numId w:val="11"/>
        </w:numPr>
      </w:pPr>
      <w:r w:rsidRPr="00506D30">
        <w:t>Include financial provisions, where appropriate, and any contractual agreements regarding repatriation, disposal etc.</w:t>
      </w:r>
    </w:p>
    <w:p w14:paraId="0A751608" w14:textId="77777777" w:rsidR="002801DE" w:rsidRPr="00506D30" w:rsidRDefault="002801DE" w:rsidP="00F54F4E">
      <w:pPr>
        <w:pStyle w:val="ListParagraph"/>
        <w:numPr>
          <w:ilvl w:val="0"/>
          <w:numId w:val="0"/>
        </w:numPr>
        <w:ind w:left="1440"/>
      </w:pPr>
    </w:p>
    <w:p w14:paraId="2EE332FE" w14:textId="77777777" w:rsidR="002801DE" w:rsidRPr="00506D30" w:rsidRDefault="00895D35" w:rsidP="00895D35">
      <w:pPr>
        <w:pStyle w:val="ListParagraph"/>
        <w:numPr>
          <w:ilvl w:val="0"/>
          <w:numId w:val="11"/>
        </w:numPr>
      </w:pPr>
      <w:r w:rsidRPr="00F54F4E">
        <w:rPr>
          <w:b/>
          <w:bCs/>
        </w:rPr>
        <w:t>Emergency Procedures:</w:t>
      </w:r>
      <w:r w:rsidRPr="00506D30">
        <w:t xml:space="preserve"> </w:t>
      </w:r>
      <w:r w:rsidR="002801DE" w:rsidRPr="00506D30">
        <w:t>P</w:t>
      </w:r>
      <w:r w:rsidRPr="00506D30">
        <w:t xml:space="preserve">olicy and procedures that will be used in incidents, accidents and other events that involve radiation source(s) and/nuclear materials. Include procedures for notification and response to events as well as policies and prevention and mitigation of accidents. </w:t>
      </w:r>
    </w:p>
    <w:p w14:paraId="0E86CFEA" w14:textId="77777777" w:rsidR="002801DE" w:rsidRPr="00506D30" w:rsidRDefault="002801DE" w:rsidP="00F54F4E">
      <w:pPr>
        <w:pStyle w:val="ListParagraph"/>
        <w:numPr>
          <w:ilvl w:val="0"/>
          <w:numId w:val="0"/>
        </w:numPr>
        <w:ind w:left="720"/>
      </w:pPr>
    </w:p>
    <w:p w14:paraId="7642E69D" w14:textId="4674E4E4" w:rsidR="002801DE" w:rsidRPr="00506D30" w:rsidRDefault="00895D35" w:rsidP="00895D35">
      <w:pPr>
        <w:pStyle w:val="ListParagraph"/>
        <w:numPr>
          <w:ilvl w:val="0"/>
          <w:numId w:val="11"/>
        </w:numPr>
      </w:pPr>
      <w:r w:rsidRPr="00F54F4E">
        <w:rPr>
          <w:b/>
          <w:bCs/>
        </w:rPr>
        <w:t>Decommissioning:</w:t>
      </w:r>
      <w:r w:rsidRPr="00506D30">
        <w:t xml:space="preserve"> </w:t>
      </w:r>
      <w:r w:rsidR="002801DE" w:rsidRPr="00506D30">
        <w:t>P</w:t>
      </w:r>
      <w:r w:rsidRPr="00506D30">
        <w:t>olicy and procedures that are related to decommissioning or remediation of licensed locations.</w:t>
      </w:r>
    </w:p>
    <w:p w14:paraId="7F9604D3" w14:textId="77777777" w:rsidR="002801DE" w:rsidRPr="00506D30" w:rsidRDefault="002801DE" w:rsidP="00F54F4E"/>
    <w:p w14:paraId="7193CB20" w14:textId="77777777" w:rsidR="009615CA" w:rsidRPr="00506D30" w:rsidRDefault="00895D35" w:rsidP="009615CA">
      <w:pPr>
        <w:pStyle w:val="ListParagraph"/>
        <w:numPr>
          <w:ilvl w:val="0"/>
          <w:numId w:val="11"/>
        </w:numPr>
        <w:rPr>
          <w:b/>
          <w:bCs/>
        </w:rPr>
      </w:pPr>
      <w:r w:rsidRPr="00F54F4E">
        <w:rPr>
          <w:b/>
          <w:bCs/>
        </w:rPr>
        <w:lastRenderedPageBreak/>
        <w:t>Radiation Protection Program Policies:</w:t>
      </w:r>
    </w:p>
    <w:p w14:paraId="4DE47DB7" w14:textId="77777777" w:rsidR="009615CA" w:rsidRPr="00506D30" w:rsidRDefault="009615CA" w:rsidP="00F54F4E"/>
    <w:p w14:paraId="18749AC0" w14:textId="77777777" w:rsidR="009615CA" w:rsidRPr="00F54F4E" w:rsidRDefault="004D35F3" w:rsidP="009615CA">
      <w:pPr>
        <w:pStyle w:val="ListParagraph"/>
        <w:numPr>
          <w:ilvl w:val="1"/>
          <w:numId w:val="11"/>
        </w:numPr>
        <w:rPr>
          <w:b/>
          <w:bCs/>
        </w:rPr>
      </w:pPr>
      <w:r w:rsidRPr="00506D30">
        <w:t xml:space="preserve">Policy and procedures of the </w:t>
      </w:r>
      <w:r w:rsidR="00895D35" w:rsidRPr="00506D30">
        <w:t xml:space="preserve">As Low </w:t>
      </w:r>
      <w:proofErr w:type="gramStart"/>
      <w:r w:rsidR="00895D35" w:rsidRPr="00506D30">
        <w:t>As</w:t>
      </w:r>
      <w:proofErr w:type="gramEnd"/>
      <w:r w:rsidR="00895D35" w:rsidRPr="00506D30">
        <w:t xml:space="preserve"> Reasonably Achievable (ALARA) Program</w:t>
      </w:r>
      <w:r w:rsidRPr="00506D30">
        <w:t>,</w:t>
      </w:r>
      <w:r w:rsidR="00895D35" w:rsidRPr="00506D30">
        <w:t xml:space="preserve"> including condition of service and special arrangement for female workers and persons under the age of 18 years.</w:t>
      </w:r>
    </w:p>
    <w:p w14:paraId="089B14C4" w14:textId="77777777" w:rsidR="009615CA" w:rsidRPr="00F54F4E" w:rsidRDefault="004D35F3" w:rsidP="009615CA">
      <w:pPr>
        <w:pStyle w:val="ListParagraph"/>
        <w:numPr>
          <w:ilvl w:val="1"/>
          <w:numId w:val="11"/>
        </w:numPr>
        <w:rPr>
          <w:b/>
          <w:bCs/>
        </w:rPr>
      </w:pPr>
      <w:r w:rsidRPr="00506D30">
        <w:t>P</w:t>
      </w:r>
      <w:r w:rsidR="00895D35" w:rsidRPr="00506D30">
        <w:t>olicy and procedure for leak testing of sealed sources, including the name of the leak test service provider to be used, if applicable.</w:t>
      </w:r>
    </w:p>
    <w:p w14:paraId="2D8BFFCD" w14:textId="77777777" w:rsidR="009615CA" w:rsidRPr="00F54F4E" w:rsidRDefault="004D35F3" w:rsidP="009615CA">
      <w:pPr>
        <w:pStyle w:val="ListParagraph"/>
        <w:numPr>
          <w:ilvl w:val="1"/>
          <w:numId w:val="11"/>
        </w:numPr>
        <w:rPr>
          <w:b/>
          <w:bCs/>
        </w:rPr>
      </w:pPr>
      <w:r w:rsidRPr="00506D30">
        <w:t>P</w:t>
      </w:r>
      <w:r w:rsidR="00895D35" w:rsidRPr="00506D30">
        <w:t>olicy and procedure for the transfer of radiation sources and / or nuclear materials.</w:t>
      </w:r>
    </w:p>
    <w:p w14:paraId="7312EE35" w14:textId="77777777" w:rsidR="009615CA" w:rsidRPr="00F54F4E" w:rsidRDefault="00895D35" w:rsidP="009615CA">
      <w:pPr>
        <w:pStyle w:val="ListParagraph"/>
        <w:numPr>
          <w:ilvl w:val="1"/>
          <w:numId w:val="11"/>
        </w:numPr>
        <w:rPr>
          <w:b/>
          <w:bCs/>
        </w:rPr>
      </w:pPr>
      <w:r w:rsidRPr="00506D30">
        <w:t>Transfer of radiation sources and / nuclear materials – (for renewal</w:t>
      </w:r>
      <w:r w:rsidR="004D35F3" w:rsidRPr="00506D30">
        <w:t>, a</w:t>
      </w:r>
      <w:r w:rsidRPr="00506D30">
        <w:t>ppend a summary of the annual activity of each radiation source and/ nuclear materials transferred during the previous licensing period.)</w:t>
      </w:r>
    </w:p>
    <w:p w14:paraId="2E4D4126" w14:textId="77777777" w:rsidR="009615CA" w:rsidRPr="00F54F4E" w:rsidRDefault="00895D35" w:rsidP="009615CA">
      <w:pPr>
        <w:pStyle w:val="ListParagraph"/>
        <w:numPr>
          <w:ilvl w:val="1"/>
          <w:numId w:val="11"/>
        </w:numPr>
        <w:rPr>
          <w:b/>
          <w:bCs/>
        </w:rPr>
      </w:pPr>
      <w:r w:rsidRPr="00506D30">
        <w:t>Policy and procedures for packaging and transporting radiation source and/nuclear materials, as well as the policy and procedure for receiving such shipments.)</w:t>
      </w:r>
    </w:p>
    <w:p w14:paraId="1C271EC9" w14:textId="77777777" w:rsidR="009615CA" w:rsidRPr="00F54F4E" w:rsidRDefault="00895D35" w:rsidP="009615CA">
      <w:pPr>
        <w:pStyle w:val="ListParagraph"/>
        <w:numPr>
          <w:ilvl w:val="1"/>
          <w:numId w:val="11"/>
        </w:numPr>
        <w:rPr>
          <w:b/>
          <w:bCs/>
        </w:rPr>
      </w:pPr>
      <w:r w:rsidRPr="00506D30">
        <w:t>Internal review</w:t>
      </w:r>
      <w:r w:rsidR="004D35F3" w:rsidRPr="00506D30">
        <w:t xml:space="preserve"> (</w:t>
      </w:r>
      <w:r w:rsidRPr="00506D30">
        <w:t>arrangements for supervising and auditing the Radiation Protection Programme)</w:t>
      </w:r>
    </w:p>
    <w:p w14:paraId="21BB32FD" w14:textId="77777777" w:rsidR="009615CA" w:rsidRPr="00F54F4E" w:rsidRDefault="009615CA" w:rsidP="00F54F4E">
      <w:pPr>
        <w:pStyle w:val="ListParagraph"/>
        <w:numPr>
          <w:ilvl w:val="0"/>
          <w:numId w:val="0"/>
        </w:numPr>
        <w:ind w:left="1440"/>
        <w:rPr>
          <w:b/>
          <w:bCs/>
        </w:rPr>
      </w:pPr>
    </w:p>
    <w:p w14:paraId="707CB6BD" w14:textId="77777777" w:rsidR="007C7B03" w:rsidRPr="00F54F4E" w:rsidRDefault="00895D35" w:rsidP="009615CA">
      <w:pPr>
        <w:pStyle w:val="ListParagraph"/>
        <w:numPr>
          <w:ilvl w:val="0"/>
          <w:numId w:val="11"/>
        </w:numPr>
        <w:rPr>
          <w:b/>
          <w:bCs/>
        </w:rPr>
      </w:pPr>
      <w:r w:rsidRPr="00F54F4E">
        <w:rPr>
          <w:b/>
          <w:bCs/>
        </w:rPr>
        <w:t>Safety Assessment</w:t>
      </w:r>
      <w:r w:rsidR="00F64CDE" w:rsidRPr="00506D30">
        <w:rPr>
          <w:b/>
          <w:bCs/>
        </w:rPr>
        <w:t>:</w:t>
      </w:r>
      <w:r w:rsidRPr="00506D30">
        <w:t xml:space="preserve"> for facilities</w:t>
      </w:r>
      <w:r w:rsidR="00F64CDE" w:rsidRPr="00506D30">
        <w:t>/</w:t>
      </w:r>
      <w:r w:rsidRPr="00506D30">
        <w:t>activities involving Categor</w:t>
      </w:r>
      <w:r w:rsidR="00F64CDE" w:rsidRPr="00506D30">
        <w:t>y</w:t>
      </w:r>
      <w:r w:rsidRPr="00506D30">
        <w:t xml:space="preserve"> 1 and 2</w:t>
      </w:r>
      <w:r w:rsidR="00F64CDE" w:rsidRPr="00506D30">
        <w:t xml:space="preserve"> sources</w:t>
      </w:r>
    </w:p>
    <w:p w14:paraId="0CD429E0" w14:textId="77777777" w:rsidR="007C7B03" w:rsidRPr="00506D30" w:rsidRDefault="007C7B03" w:rsidP="007C7B03"/>
    <w:p w14:paraId="210A8041" w14:textId="0930AD5A" w:rsidR="000F0A88" w:rsidRPr="00506D30" w:rsidRDefault="00F5677E" w:rsidP="00F54F4E">
      <w:pPr>
        <w:pStyle w:val="Heading3"/>
      </w:pPr>
      <w:r w:rsidRPr="00506D30">
        <w:t xml:space="preserve">B. </w:t>
      </w:r>
      <w:r w:rsidR="007C7B03" w:rsidRPr="00506D30">
        <w:t xml:space="preserve">Requirements </w:t>
      </w:r>
      <w:r w:rsidR="003D3A20" w:rsidRPr="00506D30">
        <w:t>for Low-Risk Sources</w:t>
      </w:r>
    </w:p>
    <w:p w14:paraId="0F5D0750" w14:textId="4BE46DB0" w:rsidR="000F0A88" w:rsidRPr="00F54F4E" w:rsidRDefault="00354330" w:rsidP="007C7B03">
      <w:pPr>
        <w:rPr>
          <w:i/>
          <w:iCs/>
        </w:rPr>
      </w:pPr>
      <w:r w:rsidRPr="00506D30">
        <w:rPr>
          <w:i/>
          <w:iCs/>
        </w:rPr>
        <w:t xml:space="preserve">This section is </w:t>
      </w:r>
      <w:r w:rsidR="00A66834" w:rsidRPr="00506D30">
        <w:rPr>
          <w:i/>
          <w:iCs/>
        </w:rPr>
        <w:t>exclusively</w:t>
      </w:r>
      <w:r w:rsidRPr="00506D30">
        <w:rPr>
          <w:i/>
          <w:iCs/>
        </w:rPr>
        <w:t xml:space="preserve"> </w:t>
      </w:r>
      <w:r w:rsidR="00AE06B0" w:rsidRPr="00506D30">
        <w:rPr>
          <w:i/>
          <w:iCs/>
        </w:rPr>
        <w:t>applicable to</w:t>
      </w:r>
      <w:r w:rsidRPr="00506D30">
        <w:rPr>
          <w:i/>
          <w:iCs/>
        </w:rPr>
        <w:t xml:space="preserve"> </w:t>
      </w:r>
      <w:r w:rsidR="0086499E" w:rsidRPr="00506D30">
        <w:rPr>
          <w:i/>
          <w:iCs/>
        </w:rPr>
        <w:t xml:space="preserve">non-specified </w:t>
      </w:r>
      <w:r w:rsidRPr="00506D30">
        <w:rPr>
          <w:i/>
          <w:iCs/>
        </w:rPr>
        <w:t xml:space="preserve">low-risk use-types. See Appendix </w:t>
      </w:r>
      <w:r w:rsidR="00AE06B0" w:rsidRPr="00506D30">
        <w:rPr>
          <w:i/>
          <w:iCs/>
        </w:rPr>
        <w:t>I</w:t>
      </w:r>
      <w:r w:rsidR="009563E3">
        <w:rPr>
          <w:i/>
          <w:iCs/>
        </w:rPr>
        <w:t>I</w:t>
      </w:r>
      <w:r w:rsidRPr="00506D30">
        <w:rPr>
          <w:i/>
          <w:iCs/>
        </w:rPr>
        <w:t xml:space="preserve"> for classification </w:t>
      </w:r>
      <w:r w:rsidR="00AE06B0" w:rsidRPr="00506D30">
        <w:rPr>
          <w:i/>
          <w:iCs/>
        </w:rPr>
        <w:t>criteria</w:t>
      </w:r>
      <w:r w:rsidRPr="00506D30">
        <w:rPr>
          <w:i/>
          <w:iCs/>
        </w:rPr>
        <w:t xml:space="preserve">. Append RPP or other relevant documents that addresses the requirements stated in items </w:t>
      </w:r>
      <w:r w:rsidR="00AE06B0" w:rsidRPr="00506D30">
        <w:rPr>
          <w:i/>
          <w:iCs/>
        </w:rPr>
        <w:t>1. To 7.</w:t>
      </w:r>
      <w:r w:rsidRPr="00506D30">
        <w:rPr>
          <w:i/>
          <w:iCs/>
        </w:rPr>
        <w:t xml:space="preserve"> below</w:t>
      </w:r>
    </w:p>
    <w:p w14:paraId="7EA1ECDE" w14:textId="77777777" w:rsidR="00354330" w:rsidRPr="00506D30" w:rsidRDefault="00354330" w:rsidP="007C7B03"/>
    <w:p w14:paraId="4B1775A6" w14:textId="77777777" w:rsidR="000F0A88" w:rsidRPr="00F54F4E" w:rsidRDefault="000F0A88" w:rsidP="000F0A88">
      <w:pPr>
        <w:pStyle w:val="ListParagraph"/>
        <w:numPr>
          <w:ilvl w:val="0"/>
          <w:numId w:val="13"/>
        </w:numPr>
        <w:rPr>
          <w:b/>
          <w:bCs/>
        </w:rPr>
      </w:pPr>
      <w:r w:rsidRPr="00F54F4E">
        <w:rPr>
          <w:b/>
          <w:bCs/>
        </w:rPr>
        <w:t>Monitoring Occupational Exposure</w:t>
      </w:r>
    </w:p>
    <w:p w14:paraId="71A54FD3" w14:textId="77777777" w:rsidR="000F0A88" w:rsidRPr="00506D30" w:rsidRDefault="000F0A88" w:rsidP="000F0A88">
      <w:pPr>
        <w:pStyle w:val="ListParagraph"/>
        <w:numPr>
          <w:ilvl w:val="1"/>
          <w:numId w:val="13"/>
        </w:numPr>
      </w:pPr>
      <w:r w:rsidRPr="00506D30">
        <w:t xml:space="preserve">Procedures for ascertaining, monitoring and recording radiation doses received by all workers. </w:t>
      </w:r>
    </w:p>
    <w:p w14:paraId="1BE20CDF" w14:textId="77777777" w:rsidR="000F0A88" w:rsidRPr="00506D30" w:rsidRDefault="000F0A88" w:rsidP="000F0A88">
      <w:pPr>
        <w:pStyle w:val="ListParagraph"/>
        <w:numPr>
          <w:ilvl w:val="1"/>
          <w:numId w:val="13"/>
        </w:numPr>
      </w:pPr>
      <w:r w:rsidRPr="00506D30">
        <w:t>Summary of the annual radiation doses for each worker, for renewals only.</w:t>
      </w:r>
    </w:p>
    <w:p w14:paraId="2DCCBC54" w14:textId="77777777" w:rsidR="000F0A88" w:rsidRPr="00506D30" w:rsidRDefault="000F0A88" w:rsidP="000F0A88">
      <w:pPr>
        <w:pStyle w:val="ListParagraph"/>
        <w:numPr>
          <w:ilvl w:val="1"/>
          <w:numId w:val="13"/>
        </w:numPr>
      </w:pPr>
      <w:r w:rsidRPr="00506D30">
        <w:t>Dose limits for planned exposure situation, the established dose constraints that will be used as part of the organization’s optimization of protection and safety.</w:t>
      </w:r>
    </w:p>
    <w:p w14:paraId="6AB6B585" w14:textId="77777777" w:rsidR="006B418F" w:rsidRPr="00506D30" w:rsidRDefault="000F0A88" w:rsidP="000F0A88">
      <w:pPr>
        <w:pStyle w:val="ListParagraph"/>
        <w:numPr>
          <w:ilvl w:val="1"/>
          <w:numId w:val="13"/>
        </w:numPr>
      </w:pPr>
      <w:r w:rsidRPr="00506D30">
        <w:t>List of the type(s) of individual and workplace monitoring equipment that will be used, including the policy and procedure for acquisition, use, monitoring period, maintenance and storage, including the policy for calibration and the name of all service providers.</w:t>
      </w:r>
    </w:p>
    <w:p w14:paraId="76E3CCC4" w14:textId="060705A3" w:rsidR="006B418F" w:rsidRPr="008F566B" w:rsidRDefault="000F0A88" w:rsidP="000F0A88">
      <w:pPr>
        <w:pStyle w:val="ListParagraph"/>
        <w:numPr>
          <w:ilvl w:val="0"/>
          <w:numId w:val="13"/>
        </w:numPr>
      </w:pPr>
      <w:r w:rsidRPr="008F566B">
        <w:rPr>
          <w:b/>
          <w:bCs/>
        </w:rPr>
        <w:t>Record and Reporting System:</w:t>
      </w:r>
    </w:p>
    <w:p w14:paraId="79DF4E00" w14:textId="566FEF71" w:rsidR="006B418F" w:rsidRPr="00506D30" w:rsidRDefault="008F566B" w:rsidP="000F0A88">
      <w:pPr>
        <w:pStyle w:val="ListParagraph"/>
        <w:numPr>
          <w:ilvl w:val="1"/>
          <w:numId w:val="13"/>
        </w:numPr>
      </w:pPr>
      <w:r>
        <w:t>Policies and procedures t</w:t>
      </w:r>
      <w:r w:rsidRPr="00506D30">
        <w:t xml:space="preserve">hat </w:t>
      </w:r>
      <w:r w:rsidR="000F0A88" w:rsidRPr="00506D30">
        <w:t>outline the process for retention of records and the list of documents that will be retained at each location of licensed activity including field locations.</w:t>
      </w:r>
    </w:p>
    <w:p w14:paraId="35EDE4E1" w14:textId="1F41B45A" w:rsidR="006B418F" w:rsidRPr="00506D30" w:rsidRDefault="008F566B" w:rsidP="000F0A88">
      <w:pPr>
        <w:pStyle w:val="ListParagraph"/>
        <w:numPr>
          <w:ilvl w:val="1"/>
          <w:numId w:val="13"/>
        </w:numPr>
      </w:pPr>
      <w:r w:rsidRPr="008F566B">
        <w:t xml:space="preserve">Policies and procedures </w:t>
      </w:r>
      <w:r>
        <w:t>f</w:t>
      </w:r>
      <w:r w:rsidR="000F0A88" w:rsidRPr="00506D30">
        <w:t xml:space="preserve">or the reporting of accidents, incidents, </w:t>
      </w:r>
      <w:r w:rsidR="006B418F" w:rsidRPr="00506D30">
        <w:t>as well as</w:t>
      </w:r>
      <w:r w:rsidR="000F0A88" w:rsidRPr="00506D30">
        <w:t xml:space="preserve"> any event in which the authority should be </w:t>
      </w:r>
      <w:proofErr w:type="gramStart"/>
      <w:r w:rsidR="000F0A88" w:rsidRPr="00506D30">
        <w:t>notified;</w:t>
      </w:r>
      <w:proofErr w:type="gramEnd"/>
      <w:r w:rsidR="000F0A88" w:rsidRPr="00506D30">
        <w:t xml:space="preserve"> e.g. investigations conducted, release of radioactive materials into the environment, remedial actions etc.</w:t>
      </w:r>
    </w:p>
    <w:p w14:paraId="5E01E9A0" w14:textId="191F99D7" w:rsidR="00B07D8F" w:rsidRPr="00506D30" w:rsidRDefault="000F0A88" w:rsidP="000F0A88">
      <w:pPr>
        <w:pStyle w:val="ListParagraph"/>
        <w:numPr>
          <w:ilvl w:val="0"/>
          <w:numId w:val="13"/>
        </w:numPr>
      </w:pPr>
      <w:r w:rsidRPr="00F54F4E">
        <w:rPr>
          <w:b/>
          <w:bCs/>
        </w:rPr>
        <w:t>Access Control and Security:</w:t>
      </w:r>
      <w:r w:rsidR="006B418F" w:rsidRPr="00506D30">
        <w:t xml:space="preserve"> P</w:t>
      </w:r>
      <w:r w:rsidRPr="00506D30">
        <w:t xml:space="preserve">olicy and procedures for restricting access to radiation sources, to only authorized and trained persons, </w:t>
      </w:r>
      <w:proofErr w:type="gramStart"/>
      <w:r w:rsidRPr="00506D30">
        <w:t>as well as,</w:t>
      </w:r>
      <w:proofErr w:type="gramEnd"/>
      <w:r w:rsidRPr="00506D30">
        <w:t xml:space="preserve"> the policy and procedure for alerting the applicant to the loss, theft or unauthorized use of/ access to radiation sources.</w:t>
      </w:r>
    </w:p>
    <w:p w14:paraId="6C1F851C" w14:textId="77777777" w:rsidR="00B07D8F" w:rsidRPr="00F54F4E" w:rsidRDefault="00B07D8F" w:rsidP="00F54F4E">
      <w:pPr>
        <w:pStyle w:val="ListParagraph"/>
        <w:numPr>
          <w:ilvl w:val="0"/>
          <w:numId w:val="0"/>
        </w:numPr>
        <w:ind w:left="720"/>
      </w:pPr>
    </w:p>
    <w:p w14:paraId="4A189C98" w14:textId="77777777" w:rsidR="00B07D8F" w:rsidRPr="00506D30" w:rsidRDefault="000F0A88" w:rsidP="000F0A88">
      <w:pPr>
        <w:pStyle w:val="ListParagraph"/>
        <w:numPr>
          <w:ilvl w:val="0"/>
          <w:numId w:val="13"/>
        </w:numPr>
      </w:pPr>
      <w:r w:rsidRPr="00F54F4E">
        <w:rPr>
          <w:b/>
          <w:bCs/>
        </w:rPr>
        <w:t>Worker Training, Information and Instructions:</w:t>
      </w:r>
      <w:r w:rsidRPr="00506D30">
        <w:t xml:space="preserve"> details of the proposed radiation safety training program and all instructions and information provided for radiation safety including local rules.)</w:t>
      </w:r>
    </w:p>
    <w:p w14:paraId="2D3C55FA" w14:textId="77777777" w:rsidR="00B07D8F" w:rsidRPr="00506D30" w:rsidRDefault="00B07D8F" w:rsidP="00F54F4E">
      <w:pPr>
        <w:ind w:left="1944" w:hanging="792"/>
      </w:pPr>
    </w:p>
    <w:p w14:paraId="342DCB30" w14:textId="09FBAE97" w:rsidR="00B07D8F" w:rsidRPr="00506D30" w:rsidRDefault="000F0A88" w:rsidP="000F0A88">
      <w:pPr>
        <w:pStyle w:val="ListParagraph"/>
        <w:numPr>
          <w:ilvl w:val="0"/>
          <w:numId w:val="13"/>
        </w:numPr>
      </w:pPr>
      <w:r w:rsidRPr="00F54F4E">
        <w:rPr>
          <w:b/>
          <w:bCs/>
        </w:rPr>
        <w:lastRenderedPageBreak/>
        <w:t>Leak Testing of Sealed Sources:</w:t>
      </w:r>
      <w:r w:rsidR="00B07D8F" w:rsidRPr="00506D30">
        <w:t xml:space="preserve"> P</w:t>
      </w:r>
      <w:r w:rsidRPr="00506D30">
        <w:t>olicy and procedure for leak testing of sealed sources, including the name of the leak test service provider to be used, if applicable.</w:t>
      </w:r>
    </w:p>
    <w:p w14:paraId="5BD8B299" w14:textId="77777777" w:rsidR="00B07D8F" w:rsidRPr="00506D30" w:rsidRDefault="00B07D8F" w:rsidP="00F54F4E">
      <w:pPr>
        <w:pStyle w:val="ListParagraph"/>
        <w:numPr>
          <w:ilvl w:val="0"/>
          <w:numId w:val="0"/>
        </w:numPr>
        <w:ind w:left="1944"/>
      </w:pPr>
    </w:p>
    <w:p w14:paraId="78DEC7A9" w14:textId="7536F912" w:rsidR="00581D7E" w:rsidRPr="00506D30" w:rsidRDefault="000F0A88" w:rsidP="000F0A88">
      <w:pPr>
        <w:pStyle w:val="ListParagraph"/>
        <w:numPr>
          <w:ilvl w:val="0"/>
          <w:numId w:val="13"/>
        </w:numPr>
      </w:pPr>
      <w:r w:rsidRPr="00F54F4E">
        <w:rPr>
          <w:b/>
          <w:bCs/>
        </w:rPr>
        <w:t>Emergency Procedures:</w:t>
      </w:r>
      <w:r w:rsidR="00B07D8F" w:rsidRPr="00F54F4E">
        <w:rPr>
          <w:b/>
          <w:bCs/>
        </w:rPr>
        <w:t xml:space="preserve"> </w:t>
      </w:r>
      <w:r w:rsidR="00B07D8F" w:rsidRPr="00506D30">
        <w:t>S</w:t>
      </w:r>
      <w:r w:rsidRPr="00506D30">
        <w:t>ummary of the policy and procedures that will be used in incidents, accidents and other events that involve radiation source(s). Include procedures for notification and response to events as well as policies and prevention and mitigation of accidents.</w:t>
      </w:r>
    </w:p>
    <w:p w14:paraId="159E905D" w14:textId="77777777" w:rsidR="00581D7E" w:rsidRPr="00506D30" w:rsidRDefault="00581D7E" w:rsidP="00F54F4E"/>
    <w:p w14:paraId="0BBAFBF4" w14:textId="68E2FA3A" w:rsidR="00581D7E" w:rsidRPr="00F54F4E" w:rsidRDefault="000F0A88" w:rsidP="00581D7E">
      <w:pPr>
        <w:pStyle w:val="ListParagraph"/>
        <w:numPr>
          <w:ilvl w:val="0"/>
          <w:numId w:val="13"/>
        </w:numPr>
        <w:rPr>
          <w:b/>
          <w:bCs/>
        </w:rPr>
      </w:pPr>
      <w:r w:rsidRPr="00F54F4E">
        <w:rPr>
          <w:b/>
          <w:bCs/>
        </w:rPr>
        <w:t>Management of Radioactive Waste and Disused Sources:</w:t>
      </w:r>
    </w:p>
    <w:p w14:paraId="68B90C74" w14:textId="77777777" w:rsidR="00581D7E" w:rsidRPr="00506D30" w:rsidRDefault="00581D7E" w:rsidP="000F0A88">
      <w:pPr>
        <w:pStyle w:val="ListParagraph"/>
        <w:numPr>
          <w:ilvl w:val="1"/>
          <w:numId w:val="13"/>
        </w:numPr>
      </w:pPr>
      <w:r w:rsidRPr="00506D30">
        <w:t>P</w:t>
      </w:r>
      <w:r w:rsidR="000F0A88" w:rsidRPr="00506D30">
        <w:t>olicy and procedures for handling and disposing of waste containing radioactive materials - namely waste generation; predisposal, pre-treatment, characterization, treatment, conditioning, storage, control of discharges, clearance, packaging strategies, transport, design and manufacturing of container, handling of waste packages, site evaluation, design, construction, closure and the post-closure stage of estate management facility</w:t>
      </w:r>
      <w:r w:rsidRPr="00506D30">
        <w:t>.</w:t>
      </w:r>
    </w:p>
    <w:p w14:paraId="35299FE0" w14:textId="77777777" w:rsidR="00581D7E" w:rsidRPr="00506D30" w:rsidRDefault="000F0A88" w:rsidP="000F0A88">
      <w:pPr>
        <w:pStyle w:val="ListParagraph"/>
        <w:numPr>
          <w:ilvl w:val="1"/>
          <w:numId w:val="13"/>
        </w:numPr>
      </w:pPr>
      <w:r w:rsidRPr="00506D30">
        <w:t xml:space="preserve">For disused sources, provide details the safe management of the sources as well as means of disposal. </w:t>
      </w:r>
    </w:p>
    <w:p w14:paraId="11AB725C" w14:textId="77777777" w:rsidR="00581D7E" w:rsidRPr="00506D30" w:rsidRDefault="000F0A88" w:rsidP="000F0A88">
      <w:pPr>
        <w:pStyle w:val="ListParagraph"/>
        <w:numPr>
          <w:ilvl w:val="1"/>
          <w:numId w:val="13"/>
        </w:numPr>
      </w:pPr>
      <w:r w:rsidRPr="00506D30">
        <w:t>Include financial provisions where appropriate, and any contractual agreements regarding repatriation, disposal etc.</w:t>
      </w:r>
    </w:p>
    <w:p w14:paraId="1582A90E" w14:textId="77777777" w:rsidR="00581D7E" w:rsidRPr="00506D30" w:rsidRDefault="00581D7E" w:rsidP="00581D7E"/>
    <w:p w14:paraId="46138A6B" w14:textId="39AC2A8A" w:rsidR="005F2640" w:rsidRPr="00506D30" w:rsidRDefault="0082336F" w:rsidP="00F54F4E">
      <w:pPr>
        <w:pStyle w:val="Heading3"/>
      </w:pPr>
      <w:r>
        <w:t xml:space="preserve">C. Additional </w:t>
      </w:r>
      <w:r w:rsidR="005F2640" w:rsidRPr="00506D30">
        <w:t>Requirements for Medical Practices</w:t>
      </w:r>
    </w:p>
    <w:p w14:paraId="141E1881" w14:textId="77777777" w:rsidR="005F2640" w:rsidRPr="00506D30" w:rsidRDefault="005F2640" w:rsidP="00581D7E"/>
    <w:p w14:paraId="39335785" w14:textId="44EE1807" w:rsidR="001E6189" w:rsidRPr="00506D30" w:rsidRDefault="001E6189" w:rsidP="001E6189">
      <w:pPr>
        <w:pStyle w:val="ListParagraph"/>
        <w:numPr>
          <w:ilvl w:val="0"/>
          <w:numId w:val="14"/>
        </w:numPr>
      </w:pPr>
      <w:r w:rsidRPr="00F54F4E">
        <w:rPr>
          <w:b/>
          <w:bCs/>
        </w:rPr>
        <w:t>Administration of Radiation Doses for Therapeutic Treatment:</w:t>
      </w:r>
      <w:r w:rsidRPr="00506D30">
        <w:t xml:space="preserve">  Policy and procedures for delivering radiation doses to patients for therapeutic purposes. Include protocols and procedures for administering radiation doses to pregnant patients.</w:t>
      </w:r>
    </w:p>
    <w:p w14:paraId="23D8BFFC" w14:textId="77777777" w:rsidR="001E6189" w:rsidRPr="00506D30" w:rsidRDefault="001E6189" w:rsidP="00F54F4E">
      <w:pPr>
        <w:pStyle w:val="ListParagraph"/>
        <w:numPr>
          <w:ilvl w:val="0"/>
          <w:numId w:val="0"/>
        </w:numPr>
        <w:ind w:left="720"/>
      </w:pPr>
    </w:p>
    <w:p w14:paraId="01B15FCA" w14:textId="77777777" w:rsidR="001E6189" w:rsidRPr="00F54F4E" w:rsidRDefault="001E6189" w:rsidP="001E6189">
      <w:pPr>
        <w:pStyle w:val="ListParagraph"/>
        <w:numPr>
          <w:ilvl w:val="0"/>
          <w:numId w:val="14"/>
        </w:numPr>
        <w:rPr>
          <w:b/>
          <w:bCs/>
        </w:rPr>
      </w:pPr>
      <w:r w:rsidRPr="00F54F4E">
        <w:rPr>
          <w:b/>
          <w:bCs/>
        </w:rPr>
        <w:t>Quality Assurance Programme for Medical Exposure:</w:t>
      </w:r>
    </w:p>
    <w:p w14:paraId="0CB46D07" w14:textId="5152D4E6" w:rsidR="001E6189" w:rsidRPr="00506D30" w:rsidRDefault="002605E8" w:rsidP="00F54F4E">
      <w:pPr>
        <w:pStyle w:val="ListParagraph"/>
        <w:numPr>
          <w:ilvl w:val="0"/>
          <w:numId w:val="0"/>
        </w:numPr>
        <w:ind w:left="720"/>
      </w:pPr>
      <w:r w:rsidRPr="00506D30">
        <w:t xml:space="preserve">NB: </w:t>
      </w:r>
      <w:r w:rsidR="001E6189" w:rsidRPr="00506D30">
        <w:t xml:space="preserve">Quality assurance programme shall provide as appropriate: adequate assurance that the specified requirements relating to protection and safety are satisfied. </w:t>
      </w:r>
    </w:p>
    <w:p w14:paraId="00C75235" w14:textId="4FAB15EE" w:rsidR="001E6189" w:rsidRPr="00506D30" w:rsidRDefault="001E6189" w:rsidP="00F54F4E">
      <w:pPr>
        <w:pStyle w:val="ListParagraph"/>
        <w:numPr>
          <w:ilvl w:val="0"/>
          <w:numId w:val="0"/>
        </w:numPr>
        <w:ind w:left="720"/>
      </w:pPr>
      <w:r w:rsidRPr="00506D30">
        <w:t>Append quality control mechanisms and procedures for reviewing and assessing the overall effectiveness of protection and safety measures. Include, where applicable: protocol and procedures for calibration, acceptance and commissioning testing and reports, maintenance and quality control testing of all equipment and software used for medical exposure.</w:t>
      </w:r>
    </w:p>
    <w:p w14:paraId="4D49E8C8" w14:textId="77777777" w:rsidR="001E6189" w:rsidRPr="00506D30" w:rsidRDefault="001E6189" w:rsidP="00F54F4E">
      <w:pPr>
        <w:pStyle w:val="ListParagraph"/>
        <w:numPr>
          <w:ilvl w:val="0"/>
          <w:numId w:val="0"/>
        </w:numPr>
        <w:ind w:left="720"/>
      </w:pPr>
    </w:p>
    <w:p w14:paraId="374498FE" w14:textId="35C2336B" w:rsidR="001E6189" w:rsidRPr="00506D30" w:rsidRDefault="001E6189" w:rsidP="002605E8">
      <w:pPr>
        <w:pStyle w:val="ListParagraph"/>
        <w:numPr>
          <w:ilvl w:val="0"/>
          <w:numId w:val="14"/>
        </w:numPr>
      </w:pPr>
      <w:r w:rsidRPr="00F54F4E">
        <w:rPr>
          <w:b/>
          <w:bCs/>
        </w:rPr>
        <w:t>Instructions to Caregivers:</w:t>
      </w:r>
      <w:r w:rsidRPr="00506D30">
        <w:t xml:space="preserve"> </w:t>
      </w:r>
      <w:r w:rsidR="002605E8" w:rsidRPr="00506D30">
        <w:t>I</w:t>
      </w:r>
      <w:r w:rsidRPr="00506D30">
        <w:t>nstructions to be given to persons who will care for a patient who has undergone nuclear medicine therapy.</w:t>
      </w:r>
    </w:p>
    <w:p w14:paraId="27743060" w14:textId="77777777" w:rsidR="001E6189" w:rsidRPr="00506D30" w:rsidRDefault="001E6189" w:rsidP="00F54F4E">
      <w:pPr>
        <w:pStyle w:val="ListParagraph"/>
        <w:numPr>
          <w:ilvl w:val="0"/>
          <w:numId w:val="0"/>
        </w:numPr>
        <w:ind w:left="720"/>
      </w:pPr>
    </w:p>
    <w:p w14:paraId="170522BD" w14:textId="3CBE9625" w:rsidR="001E6189" w:rsidRPr="00506D30" w:rsidRDefault="001E6189" w:rsidP="002605E8">
      <w:pPr>
        <w:pStyle w:val="ListParagraph"/>
        <w:numPr>
          <w:ilvl w:val="0"/>
          <w:numId w:val="14"/>
        </w:numPr>
      </w:pPr>
      <w:r w:rsidRPr="00F54F4E">
        <w:rPr>
          <w:b/>
          <w:bCs/>
        </w:rPr>
        <w:t>Instructions to Patients and their Families:</w:t>
      </w:r>
      <w:r w:rsidRPr="00506D30">
        <w:t xml:space="preserve"> </w:t>
      </w:r>
      <w:r w:rsidR="002605E8" w:rsidRPr="00506D30">
        <w:t>I</w:t>
      </w:r>
      <w:r w:rsidRPr="00506D30">
        <w:t xml:space="preserve">nstructions to be given to patients who have recently received nuclear medicine therapy </w:t>
      </w:r>
      <w:proofErr w:type="gramStart"/>
      <w:r w:rsidRPr="00506D30">
        <w:t>in order to</w:t>
      </w:r>
      <w:proofErr w:type="gramEnd"/>
      <w:r w:rsidRPr="00506D30">
        <w:t xml:space="preserve"> control radioactive contamination effects and radiation exposures to others.</w:t>
      </w:r>
    </w:p>
    <w:p w14:paraId="2F70A60C" w14:textId="77777777" w:rsidR="001E6189" w:rsidRPr="00506D30" w:rsidRDefault="001E6189" w:rsidP="00F54F4E">
      <w:pPr>
        <w:pStyle w:val="ListParagraph"/>
        <w:numPr>
          <w:ilvl w:val="0"/>
          <w:numId w:val="0"/>
        </w:numPr>
        <w:ind w:left="720"/>
      </w:pPr>
    </w:p>
    <w:p w14:paraId="11E9B1DB" w14:textId="1386903E" w:rsidR="001E6189" w:rsidRPr="00506D30" w:rsidRDefault="001E6189" w:rsidP="002605E8">
      <w:pPr>
        <w:pStyle w:val="ListParagraph"/>
        <w:numPr>
          <w:ilvl w:val="0"/>
          <w:numId w:val="14"/>
        </w:numPr>
      </w:pPr>
      <w:r w:rsidRPr="00F54F4E">
        <w:rPr>
          <w:b/>
          <w:bCs/>
        </w:rPr>
        <w:t>Release of Patients:</w:t>
      </w:r>
      <w:r w:rsidRPr="00506D30">
        <w:t xml:space="preserve"> </w:t>
      </w:r>
      <w:r w:rsidR="002605E8" w:rsidRPr="00506D30">
        <w:t>P</w:t>
      </w:r>
      <w:r w:rsidRPr="00506D30">
        <w:t>rocedures for determining when patients that have received nuclear medicine therapy must be isolated and when they may be released from isolation.</w:t>
      </w:r>
    </w:p>
    <w:p w14:paraId="0F9EE5AA" w14:textId="77777777" w:rsidR="001E6189" w:rsidRPr="00506D30" w:rsidRDefault="001E6189" w:rsidP="00F54F4E">
      <w:pPr>
        <w:pStyle w:val="ListParagraph"/>
        <w:numPr>
          <w:ilvl w:val="0"/>
          <w:numId w:val="0"/>
        </w:numPr>
        <w:ind w:left="720"/>
      </w:pPr>
    </w:p>
    <w:p w14:paraId="61F78687" w14:textId="2244F6E9" w:rsidR="001E6189" w:rsidRPr="00506D30" w:rsidRDefault="001E6189" w:rsidP="002605E8">
      <w:pPr>
        <w:pStyle w:val="ListParagraph"/>
        <w:numPr>
          <w:ilvl w:val="0"/>
          <w:numId w:val="14"/>
        </w:numPr>
      </w:pPr>
      <w:r w:rsidRPr="00F54F4E">
        <w:rPr>
          <w:b/>
          <w:bCs/>
        </w:rPr>
        <w:t>Decontamination and Release of Treatment Rooms:</w:t>
      </w:r>
      <w:r w:rsidRPr="00506D30">
        <w:t xml:space="preserve"> </w:t>
      </w:r>
      <w:r w:rsidR="002605E8" w:rsidRPr="00506D30">
        <w:t>P</w:t>
      </w:r>
      <w:r w:rsidRPr="00506D30">
        <w:t>rocedures for returning rooms that have been used for nuclear medicine therapy to a condition where they can be safely released for other purposes.</w:t>
      </w:r>
    </w:p>
    <w:p w14:paraId="5DDD7349" w14:textId="77777777" w:rsidR="001E6189" w:rsidRPr="00506D30" w:rsidRDefault="001E6189" w:rsidP="00F54F4E">
      <w:pPr>
        <w:pStyle w:val="ListParagraph"/>
        <w:numPr>
          <w:ilvl w:val="0"/>
          <w:numId w:val="0"/>
        </w:numPr>
        <w:ind w:left="720"/>
      </w:pPr>
    </w:p>
    <w:p w14:paraId="479F7810" w14:textId="3EAFFC17" w:rsidR="001E6189" w:rsidRPr="00506D30" w:rsidRDefault="001E6189" w:rsidP="002605E8">
      <w:pPr>
        <w:pStyle w:val="ListParagraph"/>
        <w:numPr>
          <w:ilvl w:val="0"/>
          <w:numId w:val="14"/>
        </w:numPr>
      </w:pPr>
      <w:r w:rsidRPr="00F54F4E">
        <w:rPr>
          <w:b/>
          <w:bCs/>
        </w:rPr>
        <w:lastRenderedPageBreak/>
        <w:t>Medical Emergencies:</w:t>
      </w:r>
      <w:r w:rsidRPr="00506D30">
        <w:t xml:space="preserve"> </w:t>
      </w:r>
      <w:r w:rsidR="002605E8" w:rsidRPr="00506D30">
        <w:t>P</w:t>
      </w:r>
      <w:r w:rsidRPr="00506D30">
        <w:t xml:space="preserve">olicy and procedures for responding to medical emergencies that involve patients treated with radiation sources during the activities to be licensed, as well as investigations of unintended and accidental medical exposures. </w:t>
      </w:r>
    </w:p>
    <w:p w14:paraId="139CB122" w14:textId="77777777" w:rsidR="001E6189" w:rsidRPr="00506D30" w:rsidRDefault="001E6189" w:rsidP="00F54F4E">
      <w:pPr>
        <w:pStyle w:val="ListParagraph"/>
        <w:numPr>
          <w:ilvl w:val="0"/>
          <w:numId w:val="0"/>
        </w:numPr>
        <w:ind w:left="720"/>
      </w:pPr>
    </w:p>
    <w:p w14:paraId="3036519A" w14:textId="06CA8A75" w:rsidR="001E6189" w:rsidRPr="00506D30" w:rsidRDefault="001E6189" w:rsidP="000448BA">
      <w:pPr>
        <w:pStyle w:val="ListParagraph"/>
        <w:numPr>
          <w:ilvl w:val="0"/>
          <w:numId w:val="14"/>
        </w:numPr>
      </w:pPr>
      <w:r w:rsidRPr="00F54F4E">
        <w:rPr>
          <w:b/>
          <w:bCs/>
        </w:rPr>
        <w:t>Assignment of Nuclear Medicine Therapy Rooms</w:t>
      </w:r>
      <w:r w:rsidR="000448BA" w:rsidRPr="00F54F4E">
        <w:rPr>
          <w:b/>
          <w:bCs/>
        </w:rPr>
        <w:t xml:space="preserve"> (For Therapeutic Nuclear Medicine)</w:t>
      </w:r>
      <w:r w:rsidRPr="00F54F4E">
        <w:rPr>
          <w:b/>
          <w:bCs/>
        </w:rPr>
        <w:t>:</w:t>
      </w:r>
      <w:r w:rsidR="000448BA" w:rsidRPr="00506D30">
        <w:t xml:space="preserve"> P</w:t>
      </w:r>
      <w:r w:rsidRPr="00506D30">
        <w:t>rocedures used to assure that patients undergoing nuclear therapy will be assigned to a specifically designated private room with a private washroom.</w:t>
      </w:r>
    </w:p>
    <w:p w14:paraId="7D441142" w14:textId="77777777" w:rsidR="001E6189" w:rsidRPr="00506D30" w:rsidRDefault="001E6189" w:rsidP="00F54F4E">
      <w:pPr>
        <w:pStyle w:val="ListParagraph"/>
        <w:numPr>
          <w:ilvl w:val="0"/>
          <w:numId w:val="0"/>
        </w:numPr>
        <w:ind w:left="720"/>
      </w:pPr>
    </w:p>
    <w:p w14:paraId="02541682" w14:textId="16F7427A" w:rsidR="001E6189" w:rsidRPr="00506D30" w:rsidRDefault="001E6189" w:rsidP="009D69A0">
      <w:pPr>
        <w:pStyle w:val="ListParagraph"/>
        <w:numPr>
          <w:ilvl w:val="0"/>
          <w:numId w:val="14"/>
        </w:numPr>
      </w:pPr>
      <w:r w:rsidRPr="00F54F4E">
        <w:rPr>
          <w:b/>
          <w:bCs/>
        </w:rPr>
        <w:t>Diagnostic Studies Protocols and Procedures</w:t>
      </w:r>
    </w:p>
    <w:p w14:paraId="3756FBC0" w14:textId="77777777" w:rsidR="001E6189" w:rsidRPr="00506D30" w:rsidRDefault="001E6189" w:rsidP="00F54F4E">
      <w:pPr>
        <w:pStyle w:val="ListParagraph"/>
        <w:numPr>
          <w:ilvl w:val="0"/>
          <w:numId w:val="0"/>
        </w:numPr>
        <w:ind w:left="720"/>
      </w:pPr>
    </w:p>
    <w:p w14:paraId="4577EFA6" w14:textId="7D756639" w:rsidR="002E7E87" w:rsidRPr="00506D30" w:rsidRDefault="001E6189" w:rsidP="002E7E87">
      <w:pPr>
        <w:pStyle w:val="ListParagraph"/>
        <w:numPr>
          <w:ilvl w:val="0"/>
          <w:numId w:val="14"/>
        </w:numPr>
      </w:pPr>
      <w:r w:rsidRPr="00F54F4E">
        <w:rPr>
          <w:b/>
          <w:bCs/>
        </w:rPr>
        <w:t>Biomedical Research:</w:t>
      </w:r>
    </w:p>
    <w:p w14:paraId="37B41B74" w14:textId="77777777" w:rsidR="002E7E87" w:rsidRPr="00506D30" w:rsidRDefault="001E6189" w:rsidP="002E7E87">
      <w:pPr>
        <w:pStyle w:val="ListParagraph"/>
        <w:numPr>
          <w:ilvl w:val="1"/>
          <w:numId w:val="14"/>
        </w:numPr>
      </w:pPr>
      <w:r w:rsidRPr="00506D30">
        <w:t xml:space="preserve">Include a statement of the proposed research studies and their proposed radiation dose constraints. </w:t>
      </w:r>
    </w:p>
    <w:p w14:paraId="202221A3" w14:textId="1F814E9B" w:rsidR="002E7E87" w:rsidRPr="00506D30" w:rsidRDefault="002E7E87" w:rsidP="002E7E87">
      <w:pPr>
        <w:pStyle w:val="ListParagraph"/>
        <w:numPr>
          <w:ilvl w:val="1"/>
          <w:numId w:val="14"/>
        </w:numPr>
      </w:pPr>
      <w:r w:rsidRPr="00506D30">
        <w:t>P</w:t>
      </w:r>
      <w:r w:rsidR="001E6189" w:rsidRPr="00506D30">
        <w:t xml:space="preserve">olicy and criteria for selecting human research volunteers. </w:t>
      </w:r>
    </w:p>
    <w:p w14:paraId="0D8B571B" w14:textId="444943D4" w:rsidR="001E6189" w:rsidRPr="00506D30" w:rsidRDefault="002E7E87" w:rsidP="00F54F4E">
      <w:pPr>
        <w:pStyle w:val="ListParagraph"/>
        <w:numPr>
          <w:ilvl w:val="1"/>
          <w:numId w:val="14"/>
        </w:numPr>
      </w:pPr>
      <w:r w:rsidRPr="00506D30">
        <w:t>P</w:t>
      </w:r>
      <w:r w:rsidR="001E6189" w:rsidRPr="00506D30">
        <w:t>olicy and procedures for obtaining and assuring informed consent of volunteers.</w:t>
      </w:r>
    </w:p>
    <w:p w14:paraId="1F04C872" w14:textId="77777777" w:rsidR="001E6189" w:rsidRPr="00506D30" w:rsidRDefault="001E6189" w:rsidP="00F54F4E">
      <w:pPr>
        <w:pStyle w:val="ListParagraph"/>
        <w:numPr>
          <w:ilvl w:val="0"/>
          <w:numId w:val="0"/>
        </w:numPr>
        <w:ind w:left="720"/>
      </w:pPr>
    </w:p>
    <w:p w14:paraId="132BE1A0" w14:textId="77777777" w:rsidR="00544655" w:rsidRPr="00506D30" w:rsidRDefault="001E6189" w:rsidP="002E7E87">
      <w:pPr>
        <w:pStyle w:val="ListParagraph"/>
        <w:numPr>
          <w:ilvl w:val="0"/>
          <w:numId w:val="14"/>
        </w:numPr>
      </w:pPr>
      <w:r w:rsidRPr="00F54F4E">
        <w:rPr>
          <w:b/>
          <w:bCs/>
        </w:rPr>
        <w:t>Research Review Committee:</w:t>
      </w:r>
      <w:r w:rsidRPr="00506D30">
        <w:t xml:space="preserve"> </w:t>
      </w:r>
      <w:r w:rsidR="002E7E87" w:rsidRPr="00506D30">
        <w:t>I</w:t>
      </w:r>
      <w:r w:rsidRPr="00506D30">
        <w:t>nformation regarding proposed human research review committee or its equivalent.</w:t>
      </w:r>
    </w:p>
    <w:p w14:paraId="57849868" w14:textId="77777777" w:rsidR="00F3298F" w:rsidRPr="00506D30" w:rsidRDefault="00F3298F" w:rsidP="00F3298F"/>
    <w:p w14:paraId="61D97B01" w14:textId="77777777" w:rsidR="00A217B6" w:rsidRPr="00506D30" w:rsidRDefault="00A217B6" w:rsidP="00F3298F"/>
    <w:p w14:paraId="7B6EE5DF" w14:textId="759FDFE9" w:rsidR="00F3298F" w:rsidRPr="00506D30" w:rsidRDefault="0082336F" w:rsidP="00F3298F">
      <w:pPr>
        <w:pStyle w:val="Heading3"/>
      </w:pPr>
      <w:r>
        <w:t>D</w:t>
      </w:r>
      <w:r w:rsidR="00F5677E" w:rsidRPr="00506D30">
        <w:t xml:space="preserve">. </w:t>
      </w:r>
      <w:r w:rsidR="00134962" w:rsidRPr="00506D30">
        <w:t xml:space="preserve">Additional </w:t>
      </w:r>
      <w:r w:rsidR="00F3298F" w:rsidRPr="00506D30">
        <w:t>Requirements for Industrial Radiography</w:t>
      </w:r>
    </w:p>
    <w:p w14:paraId="49923BB8" w14:textId="2C9BF336" w:rsidR="00F3298F" w:rsidRPr="00506D30" w:rsidRDefault="00B44033" w:rsidP="00F3298F">
      <w:pPr>
        <w:rPr>
          <w:i/>
          <w:iCs/>
        </w:rPr>
      </w:pPr>
      <w:r w:rsidRPr="00F54F4E">
        <w:rPr>
          <w:i/>
          <w:iCs/>
        </w:rPr>
        <w:t xml:space="preserve">NB: this section is supplementary to the applicable clauses under Section A. General Requirements </w:t>
      </w:r>
    </w:p>
    <w:p w14:paraId="49D101D6" w14:textId="77777777" w:rsidR="00B44033" w:rsidRPr="00F54F4E" w:rsidRDefault="00B44033" w:rsidP="00F54F4E">
      <w:pPr>
        <w:rPr>
          <w:i/>
          <w:iCs/>
        </w:rPr>
      </w:pPr>
    </w:p>
    <w:p w14:paraId="3BE4A08E" w14:textId="2CF862A7" w:rsidR="00F3298F" w:rsidRPr="00F54F4E" w:rsidRDefault="00F3298F" w:rsidP="00F3298F">
      <w:pPr>
        <w:pStyle w:val="ListParagraph"/>
        <w:numPr>
          <w:ilvl w:val="0"/>
          <w:numId w:val="15"/>
        </w:numPr>
        <w:rPr>
          <w:b/>
          <w:bCs/>
        </w:rPr>
      </w:pPr>
      <w:r w:rsidRPr="00F54F4E">
        <w:rPr>
          <w:b/>
          <w:bCs/>
        </w:rPr>
        <w:t>Emergency and Operating Procedures</w:t>
      </w:r>
    </w:p>
    <w:p w14:paraId="7858EC2E" w14:textId="77777777" w:rsidR="00F3298F" w:rsidRPr="00506D30" w:rsidRDefault="00F3298F" w:rsidP="00F54F4E">
      <w:pPr>
        <w:pStyle w:val="ListParagraph"/>
        <w:numPr>
          <w:ilvl w:val="0"/>
          <w:numId w:val="0"/>
        </w:numPr>
        <w:ind w:left="720"/>
      </w:pPr>
    </w:p>
    <w:p w14:paraId="4CF049D1" w14:textId="29ACF69D" w:rsidR="00F3298F" w:rsidRPr="00506D30" w:rsidRDefault="00F3298F" w:rsidP="00F3298F">
      <w:pPr>
        <w:pStyle w:val="ListParagraph"/>
        <w:numPr>
          <w:ilvl w:val="0"/>
          <w:numId w:val="15"/>
        </w:numPr>
      </w:pPr>
      <w:r w:rsidRPr="00F54F4E">
        <w:rPr>
          <w:b/>
          <w:bCs/>
        </w:rPr>
        <w:t>Application for Registration of Use of Packages</w:t>
      </w:r>
      <w:r w:rsidRPr="00506D30">
        <w:t xml:space="preserve"> (one per certificate) </w:t>
      </w:r>
    </w:p>
    <w:p w14:paraId="06698B0A" w14:textId="77777777" w:rsidR="00F3298F" w:rsidRPr="00506D30" w:rsidRDefault="00F3298F" w:rsidP="00F54F4E">
      <w:pPr>
        <w:pStyle w:val="ListParagraph"/>
        <w:numPr>
          <w:ilvl w:val="0"/>
          <w:numId w:val="0"/>
        </w:numPr>
        <w:ind w:left="720"/>
      </w:pPr>
    </w:p>
    <w:p w14:paraId="0D7B5A24" w14:textId="6969BF27" w:rsidR="00F3298F" w:rsidRPr="00506D30" w:rsidRDefault="00F3298F" w:rsidP="00F3298F">
      <w:pPr>
        <w:pStyle w:val="ListParagraph"/>
        <w:numPr>
          <w:ilvl w:val="0"/>
          <w:numId w:val="15"/>
        </w:numPr>
      </w:pPr>
      <w:r w:rsidRPr="00F54F4E">
        <w:rPr>
          <w:b/>
          <w:bCs/>
        </w:rPr>
        <w:t>Maintenance and Use of Exposure Devices (for renewals only):</w:t>
      </w:r>
      <w:r w:rsidRPr="00506D30">
        <w:t xml:space="preserve"> Append sample copies of records of the quarterly and annual maintenance of exposure devices and associated equipment and of camera use records.</w:t>
      </w:r>
    </w:p>
    <w:p w14:paraId="5A6C72C2" w14:textId="77777777" w:rsidR="00F3298F" w:rsidRPr="00506D30" w:rsidRDefault="00F3298F" w:rsidP="00F54F4E">
      <w:pPr>
        <w:pStyle w:val="ListParagraph"/>
        <w:numPr>
          <w:ilvl w:val="0"/>
          <w:numId w:val="0"/>
        </w:numPr>
        <w:ind w:left="720"/>
      </w:pPr>
    </w:p>
    <w:p w14:paraId="1A07A885" w14:textId="77777777" w:rsidR="00F3298F" w:rsidRPr="00506D30" w:rsidRDefault="00F3298F" w:rsidP="00F3298F">
      <w:pPr>
        <w:pStyle w:val="ListParagraph"/>
        <w:numPr>
          <w:ilvl w:val="0"/>
          <w:numId w:val="15"/>
        </w:numPr>
      </w:pPr>
      <w:r w:rsidRPr="00F54F4E">
        <w:rPr>
          <w:b/>
          <w:bCs/>
        </w:rPr>
        <w:t>Safety and Emergency Equipment:</w:t>
      </w:r>
      <w:r w:rsidRPr="00506D30">
        <w:t xml:space="preserve"> All safety and emergency equipment used as part of the daily radiography operations. List any additional shielding materials.</w:t>
      </w:r>
    </w:p>
    <w:p w14:paraId="1F80E71E" w14:textId="77777777" w:rsidR="00F3298F" w:rsidRPr="00506D30" w:rsidRDefault="00F3298F" w:rsidP="00F54F4E">
      <w:pPr>
        <w:pStyle w:val="ListParagraph"/>
        <w:numPr>
          <w:ilvl w:val="0"/>
          <w:numId w:val="0"/>
        </w:numPr>
        <w:ind w:left="720"/>
      </w:pPr>
    </w:p>
    <w:p w14:paraId="3CDF7425" w14:textId="395A0972" w:rsidR="00F3298F" w:rsidRPr="00506D30" w:rsidRDefault="00F3298F" w:rsidP="00F3298F">
      <w:pPr>
        <w:pStyle w:val="ListParagraph"/>
        <w:numPr>
          <w:ilvl w:val="0"/>
          <w:numId w:val="15"/>
        </w:numPr>
      </w:pPr>
      <w:r w:rsidRPr="00F54F4E">
        <w:rPr>
          <w:b/>
          <w:bCs/>
        </w:rPr>
        <w:t xml:space="preserve">Transport Plan: </w:t>
      </w:r>
      <w:r w:rsidRPr="00506D30">
        <w:t>Policy and procedure for transporting gauges. Include all special requirements for personnel, vehicle, monitoring, security and emergencies.</w:t>
      </w:r>
    </w:p>
    <w:p w14:paraId="6377883B" w14:textId="1E57846D" w:rsidR="00F3298F" w:rsidRPr="00506D30" w:rsidRDefault="00F3298F" w:rsidP="00F3298F"/>
    <w:p w14:paraId="54B94BF0" w14:textId="77777777" w:rsidR="00A217B6" w:rsidRPr="00506D30" w:rsidRDefault="00A217B6" w:rsidP="00F54F4E"/>
    <w:p w14:paraId="7BE7B3EF" w14:textId="1659B620" w:rsidR="00F3298F" w:rsidRPr="00506D30" w:rsidRDefault="0082336F" w:rsidP="00F3298F">
      <w:pPr>
        <w:pStyle w:val="Heading3"/>
      </w:pPr>
      <w:r>
        <w:t>E</w:t>
      </w:r>
      <w:r w:rsidR="00F5677E" w:rsidRPr="00506D30">
        <w:t xml:space="preserve">. </w:t>
      </w:r>
      <w:r w:rsidR="00134962" w:rsidRPr="00506D30">
        <w:t xml:space="preserve">Additional </w:t>
      </w:r>
      <w:r w:rsidR="00F3298F" w:rsidRPr="00506D30">
        <w:t>Requirements for Veterinary Nuclear Medicine</w:t>
      </w:r>
    </w:p>
    <w:p w14:paraId="2A7B2509" w14:textId="77777777" w:rsidR="00B44033" w:rsidRPr="00506D30" w:rsidRDefault="00B44033" w:rsidP="00B44033">
      <w:pPr>
        <w:rPr>
          <w:i/>
          <w:iCs/>
        </w:rPr>
      </w:pPr>
      <w:r w:rsidRPr="00506D30">
        <w:rPr>
          <w:i/>
          <w:iCs/>
        </w:rPr>
        <w:t xml:space="preserve">NB: this section is supplementary to the applicable clauses under Section A. General Requirements </w:t>
      </w:r>
    </w:p>
    <w:p w14:paraId="32D8BE66" w14:textId="77777777" w:rsidR="00F3298F" w:rsidRPr="00506D30" w:rsidRDefault="00F3298F" w:rsidP="00F54F4E"/>
    <w:p w14:paraId="02EEC73F" w14:textId="2A60A0CB" w:rsidR="00F3298F" w:rsidRPr="00506D30" w:rsidRDefault="00F3298F" w:rsidP="00F54F4E">
      <w:pPr>
        <w:pStyle w:val="ListParagraph"/>
        <w:numPr>
          <w:ilvl w:val="0"/>
          <w:numId w:val="16"/>
        </w:numPr>
      </w:pPr>
      <w:r w:rsidRPr="00F54F4E">
        <w:rPr>
          <w:b/>
          <w:bCs/>
        </w:rPr>
        <w:t>Administering Treatment to Animals:</w:t>
      </w:r>
      <w:r w:rsidRPr="00506D30">
        <w:t xml:space="preserve"> Policies and procedures used to administer radiation sources to animals. Owners of animals should provide a (written) consent before radionuclides </w:t>
      </w:r>
      <w:proofErr w:type="gramStart"/>
      <w:r w:rsidRPr="00506D30">
        <w:t>is</w:t>
      </w:r>
      <w:proofErr w:type="gramEnd"/>
      <w:r w:rsidRPr="00506D30">
        <w:t xml:space="preserve"> used on animals. Append a copy of the treatment consent form.</w:t>
      </w:r>
    </w:p>
    <w:p w14:paraId="1D5E7343" w14:textId="5A30D679" w:rsidR="00F3298F" w:rsidRPr="00506D30" w:rsidRDefault="00F3298F" w:rsidP="00F54F4E">
      <w:pPr>
        <w:pStyle w:val="ListParagraph"/>
        <w:numPr>
          <w:ilvl w:val="0"/>
          <w:numId w:val="0"/>
        </w:numPr>
        <w:ind w:left="720"/>
      </w:pPr>
      <w:r w:rsidRPr="00506D30">
        <w:tab/>
      </w:r>
    </w:p>
    <w:p w14:paraId="6AE23F35" w14:textId="5C5138FC" w:rsidR="00F3298F" w:rsidRPr="00506D30" w:rsidRDefault="00F3298F" w:rsidP="00F54F4E">
      <w:pPr>
        <w:pStyle w:val="ListParagraph"/>
        <w:numPr>
          <w:ilvl w:val="0"/>
          <w:numId w:val="16"/>
        </w:numPr>
      </w:pPr>
      <w:r w:rsidRPr="00F54F4E">
        <w:rPr>
          <w:b/>
          <w:bCs/>
        </w:rPr>
        <w:t>Animal Housing:</w:t>
      </w:r>
      <w:r w:rsidRPr="00506D30">
        <w:t xml:space="preserve"> Policy and procedures regarding the housing controls imposed on animals undergoing veterinary nuclear medicine.) </w:t>
      </w:r>
    </w:p>
    <w:p w14:paraId="573E5F88" w14:textId="77777777" w:rsidR="00F3298F" w:rsidRPr="00506D30" w:rsidRDefault="00F3298F" w:rsidP="00F54F4E">
      <w:pPr>
        <w:pStyle w:val="ListParagraph"/>
        <w:numPr>
          <w:ilvl w:val="0"/>
          <w:numId w:val="0"/>
        </w:numPr>
        <w:ind w:left="720"/>
      </w:pPr>
    </w:p>
    <w:p w14:paraId="65C9BDE9" w14:textId="77777777" w:rsidR="00F3298F" w:rsidRPr="00506D30" w:rsidRDefault="00F3298F" w:rsidP="00F3298F">
      <w:pPr>
        <w:pStyle w:val="ListParagraph"/>
        <w:numPr>
          <w:ilvl w:val="0"/>
          <w:numId w:val="16"/>
        </w:numPr>
      </w:pPr>
      <w:r w:rsidRPr="00F54F4E">
        <w:rPr>
          <w:b/>
          <w:bCs/>
        </w:rPr>
        <w:lastRenderedPageBreak/>
        <w:t>Disposal of Animal Waste:</w:t>
      </w:r>
      <w:r w:rsidRPr="00506D30">
        <w:t xml:space="preserve"> Policy and procedures for management of animal waste arising from veterinary nuclear medicine.</w:t>
      </w:r>
    </w:p>
    <w:p w14:paraId="07879007" w14:textId="77777777" w:rsidR="00F3298F" w:rsidRPr="00506D30" w:rsidRDefault="00F3298F" w:rsidP="00F54F4E"/>
    <w:p w14:paraId="0FAAC686" w14:textId="4587C53E" w:rsidR="00F3298F" w:rsidRPr="00F54F4E" w:rsidRDefault="00F3298F" w:rsidP="00F3298F">
      <w:pPr>
        <w:pStyle w:val="ListParagraph"/>
        <w:numPr>
          <w:ilvl w:val="0"/>
          <w:numId w:val="16"/>
        </w:numPr>
        <w:rPr>
          <w:b/>
          <w:bCs/>
        </w:rPr>
      </w:pPr>
      <w:r w:rsidRPr="00F54F4E">
        <w:rPr>
          <w:b/>
          <w:bCs/>
        </w:rPr>
        <w:t>Monitoring and Release of Animal Housing</w:t>
      </w:r>
    </w:p>
    <w:p w14:paraId="2077E756" w14:textId="77777777" w:rsidR="00F3298F" w:rsidRPr="00F54F4E" w:rsidRDefault="00F3298F" w:rsidP="00F54F4E">
      <w:pPr>
        <w:ind w:left="1944" w:hanging="792"/>
        <w:rPr>
          <w:b/>
          <w:bCs/>
        </w:rPr>
      </w:pPr>
    </w:p>
    <w:p w14:paraId="71A2B071" w14:textId="069FEC21" w:rsidR="00F3298F" w:rsidRPr="00506D30" w:rsidRDefault="00F3298F" w:rsidP="00F54F4E">
      <w:pPr>
        <w:pStyle w:val="ListParagraph"/>
        <w:numPr>
          <w:ilvl w:val="0"/>
          <w:numId w:val="16"/>
        </w:numPr>
      </w:pPr>
      <w:r w:rsidRPr="00F54F4E">
        <w:rPr>
          <w:b/>
          <w:bCs/>
        </w:rPr>
        <w:t>Release of Animals:</w:t>
      </w:r>
      <w:r w:rsidRPr="00506D30">
        <w:t xml:space="preserve"> Criteria to decide when animals treated with radiation sources can be released to their owners.</w:t>
      </w:r>
    </w:p>
    <w:p w14:paraId="2F5E09C3" w14:textId="77777777" w:rsidR="00A217B6" w:rsidRPr="00506D30" w:rsidRDefault="00A217B6" w:rsidP="00A217B6"/>
    <w:p w14:paraId="43FECAB1" w14:textId="77777777" w:rsidR="00A217B6" w:rsidRPr="00506D30" w:rsidRDefault="00A217B6" w:rsidP="00F54F4E"/>
    <w:p w14:paraId="3E7773F7" w14:textId="55939B59" w:rsidR="00F3298F" w:rsidRPr="00506D30" w:rsidRDefault="0082336F" w:rsidP="00F3298F">
      <w:pPr>
        <w:pStyle w:val="Heading3"/>
      </w:pPr>
      <w:r>
        <w:t>F</w:t>
      </w:r>
      <w:r w:rsidR="00F5677E" w:rsidRPr="00506D30">
        <w:t xml:space="preserve">. </w:t>
      </w:r>
      <w:r w:rsidR="00134962" w:rsidRPr="00506D30">
        <w:t xml:space="preserve">Additional </w:t>
      </w:r>
      <w:r w:rsidR="00F3298F" w:rsidRPr="00506D30">
        <w:t>Requirements for Other Industries that use Nuclear Material</w:t>
      </w:r>
    </w:p>
    <w:p w14:paraId="3E984A53" w14:textId="58DAD4D6" w:rsidR="00F3298F" w:rsidRPr="00F54F4E" w:rsidRDefault="001E604F" w:rsidP="00F54F4E">
      <w:pPr>
        <w:rPr>
          <w:i/>
          <w:iCs/>
        </w:rPr>
      </w:pPr>
      <w:r w:rsidRPr="00506D30">
        <w:rPr>
          <w:i/>
          <w:iCs/>
        </w:rPr>
        <w:t xml:space="preserve">NB: this section is supplementary to the applicable clauses under Section A. General Requirements. </w:t>
      </w:r>
      <w:r w:rsidR="00F3298F" w:rsidRPr="00F54F4E">
        <w:rPr>
          <w:i/>
          <w:iCs/>
        </w:rPr>
        <w:t xml:space="preserve">This section is only applicable for industries where nuclear material is used; however, the industry or use is not otherwise specified in this application form.) </w:t>
      </w:r>
    </w:p>
    <w:p w14:paraId="7368313C" w14:textId="3A4C9939" w:rsidR="00F3298F" w:rsidRPr="00506D30" w:rsidRDefault="00F3298F" w:rsidP="00F54F4E"/>
    <w:p w14:paraId="7F35B7E4" w14:textId="66E89AE6" w:rsidR="00F3298F" w:rsidRPr="00F54F4E" w:rsidRDefault="00F3298F" w:rsidP="00F54F4E">
      <w:pPr>
        <w:pStyle w:val="ListParagraph"/>
        <w:numPr>
          <w:ilvl w:val="0"/>
          <w:numId w:val="18"/>
        </w:numPr>
        <w:rPr>
          <w:b/>
          <w:bCs/>
        </w:rPr>
      </w:pPr>
      <w:r w:rsidRPr="00F54F4E">
        <w:rPr>
          <w:b/>
          <w:bCs/>
        </w:rPr>
        <w:t>Procedures outlining controls of the use of nuclear material.</w:t>
      </w:r>
    </w:p>
    <w:p w14:paraId="60D12EC4" w14:textId="13967735" w:rsidR="00F3298F" w:rsidRPr="00506D30" w:rsidRDefault="00F3298F" w:rsidP="00F54F4E">
      <w:pPr>
        <w:pStyle w:val="ListParagraph"/>
        <w:numPr>
          <w:ilvl w:val="0"/>
          <w:numId w:val="18"/>
        </w:numPr>
      </w:pPr>
      <w:r w:rsidRPr="00F54F4E">
        <w:rPr>
          <w:b/>
          <w:bCs/>
        </w:rPr>
        <w:t>Disposals:</w:t>
      </w:r>
      <w:r w:rsidRPr="00506D30">
        <w:t xml:space="preserve"> Policy and procedures for management of waste arising from the use of nuclear material.</w:t>
      </w:r>
    </w:p>
    <w:p w14:paraId="30F94B3B" w14:textId="4FBF4C7E" w:rsidR="00F3298F" w:rsidRPr="00506D30" w:rsidRDefault="00F3298F" w:rsidP="00F54F4E">
      <w:pPr>
        <w:pStyle w:val="ListParagraph"/>
        <w:numPr>
          <w:ilvl w:val="0"/>
          <w:numId w:val="18"/>
        </w:numPr>
      </w:pPr>
      <w:r w:rsidRPr="00F54F4E">
        <w:rPr>
          <w:b/>
          <w:bCs/>
        </w:rPr>
        <w:t>Monitoring:</w:t>
      </w:r>
      <w:r w:rsidRPr="00506D30">
        <w:t xml:space="preserve"> Policy and procedures for monitoring the use of nuclear material.</w:t>
      </w:r>
    </w:p>
    <w:p w14:paraId="400D1EDB" w14:textId="77777777" w:rsidR="00F3298F" w:rsidRPr="00506D30" w:rsidRDefault="00F3298F" w:rsidP="00A217B6"/>
    <w:p w14:paraId="377E3D36" w14:textId="77777777" w:rsidR="00A217B6" w:rsidRPr="00506D30" w:rsidRDefault="00A217B6" w:rsidP="00A217B6"/>
    <w:p w14:paraId="6E2D4349" w14:textId="64CE9EDB" w:rsidR="00A217B6" w:rsidRPr="00506D30" w:rsidRDefault="0082336F" w:rsidP="00F54F4E">
      <w:pPr>
        <w:pStyle w:val="Heading3"/>
      </w:pPr>
      <w:r>
        <w:t>G</w:t>
      </w:r>
      <w:r w:rsidR="00F5677E" w:rsidRPr="00506D30">
        <w:t xml:space="preserve">. </w:t>
      </w:r>
      <w:r w:rsidR="00134962" w:rsidRPr="00506D30">
        <w:t xml:space="preserve">Additional </w:t>
      </w:r>
      <w:r w:rsidR="00A217B6" w:rsidRPr="00506D30">
        <w:t>Requirements for Operators of Gauges (Fixed and Portable</w:t>
      </w:r>
      <w:r w:rsidR="00C45B79" w:rsidRPr="00506D30">
        <w:t>)</w:t>
      </w:r>
    </w:p>
    <w:p w14:paraId="5049759B" w14:textId="77777777" w:rsidR="00A217B6" w:rsidRPr="00506D30" w:rsidRDefault="00A217B6" w:rsidP="00F54F4E"/>
    <w:p w14:paraId="4B7BEBAA" w14:textId="23B0F3EC" w:rsidR="00F3298F" w:rsidRPr="00F54F4E" w:rsidRDefault="00F3298F" w:rsidP="00F54F4E">
      <w:pPr>
        <w:pStyle w:val="ListParagraph"/>
        <w:numPr>
          <w:ilvl w:val="0"/>
          <w:numId w:val="17"/>
        </w:numPr>
        <w:rPr>
          <w:b/>
          <w:bCs/>
        </w:rPr>
      </w:pPr>
      <w:r w:rsidRPr="00F54F4E">
        <w:rPr>
          <w:b/>
          <w:bCs/>
        </w:rPr>
        <w:t>Handling Procedures</w:t>
      </w:r>
    </w:p>
    <w:p w14:paraId="0C9BB012" w14:textId="77777777" w:rsidR="00A217B6" w:rsidRPr="00F54F4E" w:rsidRDefault="00A217B6" w:rsidP="00F54F4E">
      <w:pPr>
        <w:pStyle w:val="ListParagraph"/>
        <w:numPr>
          <w:ilvl w:val="0"/>
          <w:numId w:val="0"/>
        </w:numPr>
        <w:ind w:left="720"/>
        <w:rPr>
          <w:b/>
          <w:bCs/>
        </w:rPr>
      </w:pPr>
    </w:p>
    <w:p w14:paraId="778C2392" w14:textId="436862AC" w:rsidR="00F3298F" w:rsidRPr="00F54F4E" w:rsidRDefault="00F3298F" w:rsidP="00F54F4E">
      <w:pPr>
        <w:pStyle w:val="ListParagraph"/>
        <w:numPr>
          <w:ilvl w:val="0"/>
          <w:numId w:val="17"/>
        </w:numPr>
        <w:rPr>
          <w:b/>
          <w:bCs/>
        </w:rPr>
      </w:pPr>
      <w:r w:rsidRPr="00F54F4E">
        <w:rPr>
          <w:b/>
          <w:bCs/>
        </w:rPr>
        <w:t>Rules for Entry into the Vessels or Hoppers</w:t>
      </w:r>
    </w:p>
    <w:p w14:paraId="1A5A4C54" w14:textId="1D8ED20D" w:rsidR="00F3298F" w:rsidRPr="00F54F4E" w:rsidRDefault="00F3298F" w:rsidP="00F54F4E">
      <w:pPr>
        <w:pStyle w:val="ListParagraph"/>
        <w:numPr>
          <w:ilvl w:val="0"/>
          <w:numId w:val="0"/>
        </w:numPr>
        <w:ind w:left="720"/>
        <w:rPr>
          <w:b/>
          <w:bCs/>
        </w:rPr>
      </w:pPr>
    </w:p>
    <w:p w14:paraId="6002E3BF" w14:textId="24B5D407" w:rsidR="00F3298F" w:rsidRPr="00F54F4E" w:rsidRDefault="00F3298F" w:rsidP="00F54F4E">
      <w:pPr>
        <w:pStyle w:val="ListParagraph"/>
        <w:numPr>
          <w:ilvl w:val="0"/>
          <w:numId w:val="17"/>
        </w:numPr>
        <w:rPr>
          <w:b/>
          <w:bCs/>
        </w:rPr>
      </w:pPr>
      <w:r w:rsidRPr="00F54F4E">
        <w:rPr>
          <w:b/>
          <w:bCs/>
        </w:rPr>
        <w:t>Operating Conditions and Maintenance Programme:</w:t>
      </w:r>
    </w:p>
    <w:p w14:paraId="152EF4E8" w14:textId="6AEC199B" w:rsidR="00F3298F" w:rsidRPr="00F54F4E" w:rsidRDefault="00F3298F" w:rsidP="00F54F4E">
      <w:pPr>
        <w:rPr>
          <w:b/>
          <w:bCs/>
        </w:rPr>
      </w:pPr>
    </w:p>
    <w:p w14:paraId="3F3C6065" w14:textId="3D8D7BA9" w:rsidR="00F3298F" w:rsidRPr="00F54F4E" w:rsidRDefault="00F3298F" w:rsidP="00F54F4E">
      <w:pPr>
        <w:pStyle w:val="ListParagraph"/>
        <w:numPr>
          <w:ilvl w:val="0"/>
          <w:numId w:val="17"/>
        </w:numPr>
        <w:rPr>
          <w:b/>
          <w:bCs/>
        </w:rPr>
      </w:pPr>
      <w:r w:rsidRPr="00F54F4E">
        <w:rPr>
          <w:b/>
          <w:bCs/>
        </w:rPr>
        <w:t>Operation of Insertion-Type Fixed Gauges:</w:t>
      </w:r>
    </w:p>
    <w:p w14:paraId="45761936" w14:textId="0D175EDA" w:rsidR="00F3298F" w:rsidRPr="00F54F4E" w:rsidRDefault="00F3298F" w:rsidP="00F54F4E">
      <w:pPr>
        <w:pStyle w:val="ListParagraph"/>
        <w:numPr>
          <w:ilvl w:val="0"/>
          <w:numId w:val="0"/>
        </w:numPr>
        <w:ind w:left="720"/>
        <w:rPr>
          <w:b/>
          <w:bCs/>
        </w:rPr>
      </w:pPr>
    </w:p>
    <w:p w14:paraId="411F9A75" w14:textId="034EDD16" w:rsidR="00F3298F" w:rsidRPr="00F54F4E" w:rsidRDefault="00F3298F" w:rsidP="00F54F4E">
      <w:pPr>
        <w:pStyle w:val="ListParagraph"/>
        <w:numPr>
          <w:ilvl w:val="0"/>
          <w:numId w:val="17"/>
        </w:numPr>
        <w:rPr>
          <w:b/>
          <w:bCs/>
        </w:rPr>
      </w:pPr>
      <w:r w:rsidRPr="00F54F4E">
        <w:rPr>
          <w:b/>
          <w:bCs/>
        </w:rPr>
        <w:t>Installation and Dismounting of Fixed Gauges:</w:t>
      </w:r>
    </w:p>
    <w:p w14:paraId="5EB1F78B" w14:textId="107177A5" w:rsidR="00F3298F" w:rsidRPr="00F54F4E" w:rsidRDefault="00F3298F" w:rsidP="00F54F4E">
      <w:pPr>
        <w:pStyle w:val="ListParagraph"/>
        <w:numPr>
          <w:ilvl w:val="0"/>
          <w:numId w:val="0"/>
        </w:numPr>
        <w:ind w:left="720"/>
        <w:rPr>
          <w:b/>
          <w:bCs/>
        </w:rPr>
      </w:pPr>
    </w:p>
    <w:p w14:paraId="474326BD" w14:textId="0977261E" w:rsidR="00F3298F" w:rsidRPr="00506D30" w:rsidRDefault="00F3298F" w:rsidP="00F54F4E">
      <w:pPr>
        <w:pStyle w:val="ListParagraph"/>
        <w:numPr>
          <w:ilvl w:val="0"/>
          <w:numId w:val="17"/>
        </w:numPr>
      </w:pPr>
      <w:r w:rsidRPr="00F54F4E">
        <w:rPr>
          <w:b/>
          <w:bCs/>
        </w:rPr>
        <w:t>Transport Plan:</w:t>
      </w:r>
      <w:r w:rsidR="00A217B6" w:rsidRPr="00506D30">
        <w:t xml:space="preserve"> P</w:t>
      </w:r>
      <w:r w:rsidRPr="00506D30">
        <w:t>olicy and procedure for transporting gauges; include all special requirements for personnel, vehicle, monitoring, security and emergencies.)</w:t>
      </w:r>
    </w:p>
    <w:p w14:paraId="7631F4A7" w14:textId="23306A78" w:rsidR="00F3298F" w:rsidRPr="00506D30" w:rsidRDefault="00F3298F" w:rsidP="00F54F4E">
      <w:pPr>
        <w:pStyle w:val="ListParagraph"/>
        <w:numPr>
          <w:ilvl w:val="0"/>
          <w:numId w:val="0"/>
        </w:numPr>
        <w:ind w:left="720"/>
      </w:pPr>
      <w:r w:rsidRPr="00506D30">
        <w:tab/>
      </w:r>
    </w:p>
    <w:p w14:paraId="76A291B1" w14:textId="3BEC37C5" w:rsidR="004C4E39" w:rsidRPr="00506D30" w:rsidRDefault="00F3298F" w:rsidP="00F54F4E">
      <w:pPr>
        <w:pStyle w:val="ListParagraph"/>
        <w:numPr>
          <w:ilvl w:val="0"/>
          <w:numId w:val="17"/>
        </w:numPr>
      </w:pPr>
      <w:r w:rsidRPr="00F54F4E">
        <w:rPr>
          <w:b/>
          <w:bCs/>
        </w:rPr>
        <w:t>Emergency Procedures:</w:t>
      </w:r>
      <w:r w:rsidR="00A217B6" w:rsidRPr="00506D30">
        <w:t xml:space="preserve"> </w:t>
      </w:r>
      <w:r w:rsidRPr="00506D30">
        <w:t xml:space="preserve">In addition to the information provided in Section </w:t>
      </w:r>
      <w:r w:rsidR="004C4E39" w:rsidRPr="00506D30">
        <w:t>A</w:t>
      </w:r>
      <w:r w:rsidR="005E349B" w:rsidRPr="00506D30">
        <w:t xml:space="preserve"> 13.</w:t>
      </w:r>
      <w:r w:rsidR="00D67A42" w:rsidRPr="00506D30">
        <w:t>,</w:t>
      </w:r>
      <w:r w:rsidRPr="00506D30">
        <w:t xml:space="preserve"> append procedures specific to dealing with fire. For portable gauges this must include procedures for responding to and managing situations involving crushed or damaged portable gauges.</w:t>
      </w:r>
    </w:p>
    <w:p w14:paraId="0160B8EA" w14:textId="77777777" w:rsidR="004C4E39" w:rsidRPr="00506D30" w:rsidRDefault="004C4E39" w:rsidP="00F54F4E">
      <w:pPr>
        <w:pStyle w:val="ListParagraph"/>
        <w:numPr>
          <w:ilvl w:val="0"/>
          <w:numId w:val="0"/>
        </w:numPr>
        <w:ind w:left="720"/>
      </w:pPr>
    </w:p>
    <w:p w14:paraId="79B642E6" w14:textId="26F00319" w:rsidR="00F3298F" w:rsidRPr="00506D30" w:rsidRDefault="00F3298F" w:rsidP="00F54F4E">
      <w:pPr>
        <w:pStyle w:val="ListParagraph"/>
        <w:numPr>
          <w:ilvl w:val="0"/>
          <w:numId w:val="17"/>
        </w:numPr>
      </w:pPr>
      <w:r w:rsidRPr="00F54F4E">
        <w:rPr>
          <w:b/>
          <w:bCs/>
        </w:rPr>
        <w:t>If No Radiation Survey Meter is Available on Site:</w:t>
      </w:r>
      <w:r w:rsidR="004C4E39" w:rsidRPr="00F54F4E">
        <w:rPr>
          <w:b/>
          <w:bCs/>
        </w:rPr>
        <w:t xml:space="preserve"> </w:t>
      </w:r>
      <w:r w:rsidRPr="00506D30">
        <w:t>Append information to demonstrate that the survey meter will be available during an emergency in less than four (4) hours.</w:t>
      </w:r>
    </w:p>
    <w:p w14:paraId="02CF6BB0" w14:textId="77777777" w:rsidR="00F3298F" w:rsidRPr="00506D30" w:rsidRDefault="00F3298F" w:rsidP="00D67A42"/>
    <w:p w14:paraId="095F4C68" w14:textId="0B16DB88" w:rsidR="00D67A42" w:rsidRPr="00506D30" w:rsidRDefault="0082336F" w:rsidP="00790BCD">
      <w:pPr>
        <w:pStyle w:val="Heading3"/>
      </w:pPr>
      <w:r>
        <w:t>H</w:t>
      </w:r>
      <w:r w:rsidR="00790BCD" w:rsidRPr="00506D30">
        <w:t xml:space="preserve">. </w:t>
      </w:r>
      <w:r w:rsidR="00D67A42" w:rsidRPr="00506D30">
        <w:t>Additional Requirements for Petroleum Exploration (Well Logging)</w:t>
      </w:r>
    </w:p>
    <w:p w14:paraId="75B79214" w14:textId="77777777" w:rsidR="00790BCD" w:rsidRPr="00506D30" w:rsidRDefault="00790BCD" w:rsidP="00F54F4E"/>
    <w:p w14:paraId="42E0F81E" w14:textId="267691D2" w:rsidR="00F3298F" w:rsidRPr="00506D30" w:rsidRDefault="00745146" w:rsidP="00F54F4E">
      <w:pPr>
        <w:pStyle w:val="ListParagraph"/>
        <w:numPr>
          <w:ilvl w:val="0"/>
          <w:numId w:val="19"/>
        </w:numPr>
      </w:pPr>
      <w:r w:rsidRPr="00506D30">
        <w:rPr>
          <w:b/>
          <w:bCs/>
        </w:rPr>
        <w:t xml:space="preserve">Release: </w:t>
      </w:r>
      <w:r w:rsidR="00790BCD" w:rsidRPr="00506D30">
        <w:t>P</w:t>
      </w:r>
      <w:r w:rsidR="00F3298F" w:rsidRPr="00506D30">
        <w:t>olicy for monitoring release of radiation source(s) and/ nuclear materials to the environment.</w:t>
      </w:r>
    </w:p>
    <w:p w14:paraId="5A1DEAD5" w14:textId="77777777" w:rsidR="00745146" w:rsidRPr="00F54F4E" w:rsidRDefault="00745146" w:rsidP="00F54F4E">
      <w:pPr>
        <w:pStyle w:val="ListParagraph"/>
        <w:numPr>
          <w:ilvl w:val="0"/>
          <w:numId w:val="0"/>
        </w:numPr>
        <w:ind w:left="720"/>
      </w:pPr>
    </w:p>
    <w:p w14:paraId="1D481590" w14:textId="27ED6A90" w:rsidR="00F3298F" w:rsidRPr="00506D30" w:rsidRDefault="00F3298F" w:rsidP="00790BCD">
      <w:pPr>
        <w:pStyle w:val="ListParagraph"/>
        <w:numPr>
          <w:ilvl w:val="0"/>
          <w:numId w:val="19"/>
        </w:numPr>
      </w:pPr>
      <w:r w:rsidRPr="00F54F4E">
        <w:rPr>
          <w:b/>
          <w:bCs/>
        </w:rPr>
        <w:t>Fishing for Stuck Tools/Sources:</w:t>
      </w:r>
      <w:r w:rsidR="00790BCD" w:rsidRPr="00506D30">
        <w:t xml:space="preserve"> P</w:t>
      </w:r>
      <w:r w:rsidRPr="00506D30">
        <w:t>olicy and procedure that will be used during an emergency that involves fishing for stuck tools and sources.</w:t>
      </w:r>
    </w:p>
    <w:p w14:paraId="5B73D64E" w14:textId="77777777" w:rsidR="00790BCD" w:rsidRPr="00506D30" w:rsidRDefault="00790BCD" w:rsidP="00F54F4E">
      <w:pPr>
        <w:pStyle w:val="ListParagraph"/>
        <w:numPr>
          <w:ilvl w:val="0"/>
          <w:numId w:val="0"/>
        </w:numPr>
        <w:ind w:left="720"/>
      </w:pPr>
    </w:p>
    <w:p w14:paraId="31C2495E" w14:textId="2D3C389B" w:rsidR="00790BCD" w:rsidRPr="00F54F4E" w:rsidRDefault="00790BCD" w:rsidP="00790BCD">
      <w:pPr>
        <w:pStyle w:val="ListParagraph"/>
        <w:numPr>
          <w:ilvl w:val="0"/>
          <w:numId w:val="19"/>
        </w:numPr>
        <w:rPr>
          <w:b/>
          <w:bCs/>
        </w:rPr>
      </w:pPr>
      <w:r w:rsidRPr="00F54F4E">
        <w:rPr>
          <w:b/>
          <w:bCs/>
        </w:rPr>
        <w:t>P</w:t>
      </w:r>
      <w:r w:rsidR="00F3298F" w:rsidRPr="00F54F4E">
        <w:rPr>
          <w:b/>
          <w:bCs/>
        </w:rPr>
        <w:t>olicy and procedure for the proposed abandonment of sealed source.</w:t>
      </w:r>
    </w:p>
    <w:p w14:paraId="573545C4" w14:textId="77777777" w:rsidR="00790BCD" w:rsidRPr="00F54F4E" w:rsidRDefault="00790BCD" w:rsidP="00F54F4E">
      <w:pPr>
        <w:pStyle w:val="ListParagraph"/>
        <w:numPr>
          <w:ilvl w:val="0"/>
          <w:numId w:val="0"/>
        </w:numPr>
        <w:ind w:left="720"/>
        <w:rPr>
          <w:b/>
          <w:bCs/>
        </w:rPr>
      </w:pPr>
    </w:p>
    <w:p w14:paraId="2A36BBB1" w14:textId="47D83491" w:rsidR="00F3298F" w:rsidRPr="00506D30" w:rsidRDefault="00F3298F" w:rsidP="00F54F4E">
      <w:pPr>
        <w:pStyle w:val="ListParagraph"/>
        <w:numPr>
          <w:ilvl w:val="0"/>
          <w:numId w:val="19"/>
        </w:numPr>
      </w:pPr>
      <w:r w:rsidRPr="00F54F4E">
        <w:rPr>
          <w:b/>
          <w:bCs/>
        </w:rPr>
        <w:t>Abandonment of Unsealed Sources:</w:t>
      </w:r>
      <w:r w:rsidR="00790BCD" w:rsidRPr="00506D30">
        <w:t xml:space="preserve"> P</w:t>
      </w:r>
      <w:r w:rsidRPr="00506D30">
        <w:t>olicy and procedures for the abandonment of unsealed radiation sources and/ nuclear materials following sub-surface zone location or sub-surface tracer studies.</w:t>
      </w:r>
    </w:p>
    <w:p w14:paraId="2FC3A26F" w14:textId="77777777" w:rsidR="00F3298F" w:rsidRPr="00506D30" w:rsidRDefault="00F3298F" w:rsidP="00F54F4E">
      <w:pPr>
        <w:pStyle w:val="ListParagraph"/>
        <w:numPr>
          <w:ilvl w:val="0"/>
          <w:numId w:val="0"/>
        </w:numPr>
        <w:ind w:left="720"/>
      </w:pPr>
    </w:p>
    <w:p w14:paraId="7F3B3916" w14:textId="76098A76" w:rsidR="00F3298F" w:rsidRPr="00506D30" w:rsidRDefault="0082336F" w:rsidP="00F54F4E">
      <w:pPr>
        <w:pStyle w:val="Heading3"/>
      </w:pPr>
      <w:r>
        <w:t>I</w:t>
      </w:r>
      <w:r w:rsidR="00DF685B" w:rsidRPr="00506D30">
        <w:t>. Additional Requirements for Servicing</w:t>
      </w:r>
    </w:p>
    <w:p w14:paraId="02A5B86D" w14:textId="4BF415D4" w:rsidR="00F3298F" w:rsidRPr="00506D30" w:rsidRDefault="00F3298F" w:rsidP="00F54F4E">
      <w:pPr>
        <w:pStyle w:val="ListParagraph"/>
        <w:numPr>
          <w:ilvl w:val="0"/>
          <w:numId w:val="20"/>
        </w:numPr>
      </w:pPr>
      <w:r w:rsidRPr="00506D30">
        <w:t>Servicing Procedures:</w:t>
      </w:r>
      <w:r w:rsidRPr="00506D30">
        <w:tab/>
        <w:t>Append a copy of servicing procedures, specific to each radiation device identified in the application for this activity.</w:t>
      </w:r>
    </w:p>
    <w:p w14:paraId="00C843EF" w14:textId="77777777" w:rsidR="00F3298F" w:rsidRPr="00506D30" w:rsidRDefault="00F3298F" w:rsidP="00F54F4E"/>
    <w:p w14:paraId="7A76F599" w14:textId="2FEE434F" w:rsidR="00F3298F" w:rsidRPr="00506D30" w:rsidRDefault="0082336F" w:rsidP="00F54F4E">
      <w:pPr>
        <w:pStyle w:val="Heading3"/>
      </w:pPr>
      <w:r>
        <w:t>J</w:t>
      </w:r>
      <w:r w:rsidR="00DF685B" w:rsidRPr="00506D30">
        <w:t>. Manufacturing</w:t>
      </w:r>
    </w:p>
    <w:p w14:paraId="01FA60CF" w14:textId="49A518E4" w:rsidR="00544655" w:rsidRPr="00506D30" w:rsidRDefault="00F3298F" w:rsidP="00F54F4E">
      <w:pPr>
        <w:pStyle w:val="ListParagraph"/>
        <w:numPr>
          <w:ilvl w:val="0"/>
          <w:numId w:val="21"/>
        </w:numPr>
      </w:pPr>
      <w:r w:rsidRPr="00506D30">
        <w:t>Manufacturing or Development Procedures:</w:t>
      </w:r>
      <w:r w:rsidR="00DF685B" w:rsidRPr="00506D30">
        <w:t xml:space="preserve"> </w:t>
      </w:r>
      <w:r w:rsidRPr="00506D30">
        <w:t>Append a copy of all manufacturing or development procedures, specific to each sealed source or radiation device identified in the application for this activity.</w:t>
      </w:r>
    </w:p>
    <w:p w14:paraId="45178EA2" w14:textId="2004232A" w:rsidR="00975637" w:rsidRPr="00506D30" w:rsidRDefault="00975637" w:rsidP="00F54F4E"/>
    <w:p w14:paraId="58294764" w14:textId="77777777" w:rsidR="00705E70" w:rsidRPr="00506D30" w:rsidRDefault="00705E70" w:rsidP="00E8628C">
      <w:pPr>
        <w:pBdr>
          <w:bottom w:val="single" w:sz="12" w:space="1" w:color="auto"/>
        </w:pBdr>
      </w:pPr>
    </w:p>
    <w:p w14:paraId="304EEDE5" w14:textId="77777777" w:rsidR="00EE5171" w:rsidRPr="00506D30" w:rsidRDefault="00EE5171" w:rsidP="00E8628C">
      <w:pPr>
        <w:jc w:val="center"/>
        <w:rPr>
          <w:b/>
          <w:bCs/>
        </w:rPr>
      </w:pPr>
      <w:r w:rsidRPr="00506D30">
        <w:rPr>
          <w:b/>
          <w:bCs/>
        </w:rPr>
        <w:t>DOCUMENT END</w:t>
      </w:r>
    </w:p>
    <w:p w14:paraId="1097B4D1" w14:textId="5C47F98D" w:rsidR="006923B1" w:rsidRPr="00506D30" w:rsidRDefault="00EE5171" w:rsidP="002A5614">
      <w:pPr>
        <w:jc w:val="center"/>
        <w:rPr>
          <w:rFonts w:eastAsia="Calibri" w:cs="Arial"/>
          <w:i/>
          <w:iCs/>
          <w:kern w:val="0"/>
          <w:sz w:val="16"/>
          <w:szCs w:val="18"/>
          <w14:ligatures w14:val="none"/>
        </w:rPr>
      </w:pPr>
      <w:r w:rsidRPr="00506D30">
        <w:rPr>
          <w:rFonts w:eastAsia="Calibri" w:cs="Arial"/>
          <w:i/>
          <w:iCs/>
          <w:kern w:val="0"/>
          <w:sz w:val="16"/>
          <w:szCs w:val="18"/>
          <w14:ligatures w14:val="none"/>
        </w:rPr>
        <w:t>(Template reference: HSRA/ADM/TMP/05 Form Template – Portrait)</w:t>
      </w:r>
    </w:p>
    <w:sectPr w:rsidR="006923B1" w:rsidRPr="00506D30" w:rsidSect="00F54F4E">
      <w:headerReference w:type="default" r:id="rId8"/>
      <w:footerReference w:type="default" r:id="rId9"/>
      <w:footerReference w:type="first" r:id="rId10"/>
      <w:pgSz w:w="11906" w:h="16838"/>
      <w:pgMar w:top="1152" w:right="1152" w:bottom="1008" w:left="1152"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B0CA" w14:textId="77777777" w:rsidR="00CD609F" w:rsidRDefault="00CD609F" w:rsidP="006C1B9C">
      <w:pPr>
        <w:spacing w:line="240" w:lineRule="auto"/>
      </w:pPr>
      <w:r>
        <w:separator/>
      </w:r>
    </w:p>
  </w:endnote>
  <w:endnote w:type="continuationSeparator" w:id="0">
    <w:p w14:paraId="6A85D587" w14:textId="77777777" w:rsidR="00CD609F" w:rsidRDefault="00CD609F" w:rsidP="006C1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Amasis MT Pro">
    <w:charset w:val="00"/>
    <w:family w:val="roman"/>
    <w:pitch w:val="variable"/>
    <w:sig w:usb0="A00000AF" w:usb1="4000205B" w:usb2="00000000" w:usb3="00000000" w:csb0="00000093"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2249"/>
      <w:gridCol w:w="3150"/>
      <w:gridCol w:w="2221"/>
    </w:tblGrid>
    <w:tr w:rsidR="00441DCC" w:rsidRPr="003F43C7" w14:paraId="2D999155" w14:textId="77777777" w:rsidTr="00964793">
      <w:tc>
        <w:tcPr>
          <w:tcW w:w="1209" w:type="pct"/>
        </w:tcPr>
        <w:p w14:paraId="60901303" w14:textId="274DCE72" w:rsidR="00441DCC" w:rsidRPr="003F43C7" w:rsidRDefault="00441DCC" w:rsidP="00441DCC">
          <w:pPr>
            <w:pStyle w:val="Footer"/>
            <w:rPr>
              <w:i/>
              <w:iCs/>
              <w:color w:val="767171" w:themeColor="background2" w:themeShade="80"/>
              <w:sz w:val="18"/>
              <w:szCs w:val="20"/>
            </w:rPr>
          </w:pPr>
          <w:r w:rsidRPr="003F43C7">
            <w:rPr>
              <w:i/>
              <w:iCs/>
              <w:color w:val="767171" w:themeColor="background2" w:themeShade="80"/>
              <w:sz w:val="18"/>
              <w:szCs w:val="20"/>
            </w:rPr>
            <w:t>HSRA/</w:t>
          </w:r>
          <w:r w:rsidR="003F43C7">
            <w:rPr>
              <w:i/>
              <w:iCs/>
              <w:color w:val="767171" w:themeColor="background2" w:themeShade="80"/>
              <w:sz w:val="18"/>
              <w:szCs w:val="20"/>
            </w:rPr>
            <w:t>AUT</w:t>
          </w:r>
          <w:r w:rsidRPr="003F43C7">
            <w:rPr>
              <w:i/>
              <w:iCs/>
              <w:color w:val="767171" w:themeColor="background2" w:themeShade="80"/>
              <w:sz w:val="18"/>
              <w:szCs w:val="20"/>
            </w:rPr>
            <w:t>/</w:t>
          </w:r>
          <w:r w:rsidR="003F43C7">
            <w:rPr>
              <w:i/>
              <w:iCs/>
              <w:color w:val="767171" w:themeColor="background2" w:themeShade="80"/>
              <w:sz w:val="18"/>
              <w:szCs w:val="20"/>
            </w:rPr>
            <w:t>F</w:t>
          </w:r>
          <w:r w:rsidRPr="003F43C7">
            <w:rPr>
              <w:i/>
              <w:iCs/>
              <w:color w:val="767171" w:themeColor="background2" w:themeShade="80"/>
              <w:sz w:val="18"/>
              <w:szCs w:val="20"/>
            </w:rPr>
            <w:t>/</w:t>
          </w:r>
          <w:r w:rsidR="003F43C7">
            <w:rPr>
              <w:i/>
              <w:iCs/>
              <w:color w:val="767171" w:themeColor="background2" w:themeShade="80"/>
              <w:sz w:val="18"/>
              <w:szCs w:val="20"/>
            </w:rPr>
            <w:t>17</w:t>
          </w:r>
          <w:r w:rsidR="00770A60">
            <w:rPr>
              <w:i/>
              <w:iCs/>
              <w:color w:val="767171" w:themeColor="background2" w:themeShade="80"/>
              <w:sz w:val="18"/>
              <w:szCs w:val="20"/>
            </w:rPr>
            <w:t>b</w:t>
          </w:r>
        </w:p>
      </w:tc>
      <w:tc>
        <w:tcPr>
          <w:tcW w:w="1119" w:type="pct"/>
        </w:tcPr>
        <w:p w14:paraId="12364670" w14:textId="3573DEF5" w:rsidR="00441DCC" w:rsidRPr="003F43C7" w:rsidRDefault="00441DCC" w:rsidP="00F9745A">
          <w:pPr>
            <w:pStyle w:val="Footer"/>
            <w:rPr>
              <w:i/>
              <w:iCs/>
              <w:color w:val="767171" w:themeColor="background2" w:themeShade="80"/>
              <w:sz w:val="18"/>
              <w:szCs w:val="20"/>
            </w:rPr>
          </w:pPr>
          <w:r w:rsidRPr="003F43C7">
            <w:rPr>
              <w:i/>
              <w:iCs/>
              <w:color w:val="767171" w:themeColor="background2" w:themeShade="80"/>
              <w:sz w:val="18"/>
              <w:szCs w:val="20"/>
            </w:rPr>
            <w:t>Version:</w:t>
          </w:r>
          <w:r w:rsidR="00F26ABF">
            <w:rPr>
              <w:i/>
              <w:iCs/>
              <w:color w:val="767171" w:themeColor="background2" w:themeShade="80"/>
              <w:sz w:val="18"/>
              <w:szCs w:val="20"/>
            </w:rPr>
            <w:t xml:space="preserve"> 4.0</w:t>
          </w:r>
        </w:p>
      </w:tc>
      <w:tc>
        <w:tcPr>
          <w:tcW w:w="1567" w:type="pct"/>
        </w:tcPr>
        <w:p w14:paraId="13D58E87" w14:textId="02D51309" w:rsidR="00441DCC" w:rsidRPr="003F43C7" w:rsidRDefault="00EE01CF" w:rsidP="00F9745A">
          <w:pPr>
            <w:pStyle w:val="Footer"/>
            <w:jc w:val="right"/>
            <w:rPr>
              <w:i/>
              <w:iCs/>
              <w:color w:val="767171" w:themeColor="background2" w:themeShade="80"/>
              <w:sz w:val="18"/>
              <w:szCs w:val="20"/>
            </w:rPr>
          </w:pPr>
          <w:r w:rsidRPr="003F43C7">
            <w:rPr>
              <w:i/>
              <w:iCs/>
              <w:color w:val="767171" w:themeColor="background2" w:themeShade="80"/>
              <w:sz w:val="18"/>
              <w:szCs w:val="20"/>
            </w:rPr>
            <w:t>Date of First Issue</w:t>
          </w:r>
          <w:r w:rsidR="00441DCC" w:rsidRPr="003F43C7">
            <w:rPr>
              <w:i/>
              <w:iCs/>
              <w:color w:val="767171" w:themeColor="background2" w:themeShade="80"/>
              <w:sz w:val="18"/>
              <w:szCs w:val="20"/>
            </w:rPr>
            <w:t xml:space="preserve">: </w:t>
          </w:r>
          <w:r w:rsidR="00F711DB">
            <w:rPr>
              <w:i/>
              <w:iCs/>
              <w:color w:val="767171" w:themeColor="background2" w:themeShade="80"/>
              <w:sz w:val="18"/>
              <w:szCs w:val="20"/>
            </w:rPr>
            <w:t>Nov-11-2021</w:t>
          </w:r>
        </w:p>
      </w:tc>
      <w:tc>
        <w:tcPr>
          <w:tcW w:w="1105" w:type="pct"/>
        </w:tcPr>
        <w:p w14:paraId="713C33BB" w14:textId="77777777" w:rsidR="00441DCC" w:rsidRPr="003F43C7" w:rsidRDefault="00441DCC" w:rsidP="00441DCC">
          <w:pPr>
            <w:pStyle w:val="Footer"/>
            <w:jc w:val="right"/>
            <w:rPr>
              <w:i/>
              <w:iCs/>
              <w:color w:val="767171" w:themeColor="background2" w:themeShade="80"/>
              <w:sz w:val="18"/>
              <w:szCs w:val="20"/>
            </w:rPr>
          </w:pPr>
          <w:r w:rsidRPr="003F43C7">
            <w:rPr>
              <w:i/>
              <w:iCs/>
              <w:color w:val="767171" w:themeColor="background2" w:themeShade="80"/>
              <w:sz w:val="18"/>
              <w:szCs w:val="20"/>
            </w:rPr>
            <w:t xml:space="preserve">Page </w:t>
          </w:r>
          <w:r w:rsidRPr="003F43C7">
            <w:rPr>
              <w:i/>
              <w:iCs/>
              <w:color w:val="767171" w:themeColor="background2" w:themeShade="80"/>
              <w:sz w:val="18"/>
              <w:szCs w:val="20"/>
            </w:rPr>
            <w:fldChar w:fldCharType="begin"/>
          </w:r>
          <w:r w:rsidRPr="003F43C7">
            <w:rPr>
              <w:i/>
              <w:iCs/>
              <w:color w:val="767171" w:themeColor="background2" w:themeShade="80"/>
              <w:sz w:val="18"/>
              <w:szCs w:val="20"/>
            </w:rPr>
            <w:instrText xml:space="preserve"> PAGE  \* Arabic  \* MERGEFORMAT </w:instrText>
          </w:r>
          <w:r w:rsidRPr="003F43C7">
            <w:rPr>
              <w:i/>
              <w:iCs/>
              <w:color w:val="767171" w:themeColor="background2" w:themeShade="80"/>
              <w:sz w:val="18"/>
              <w:szCs w:val="20"/>
            </w:rPr>
            <w:fldChar w:fldCharType="separate"/>
          </w:r>
          <w:r w:rsidRPr="003F43C7">
            <w:rPr>
              <w:i/>
              <w:iCs/>
              <w:noProof/>
              <w:color w:val="767171" w:themeColor="background2" w:themeShade="80"/>
              <w:sz w:val="18"/>
              <w:szCs w:val="20"/>
            </w:rPr>
            <w:t>1</w:t>
          </w:r>
          <w:r w:rsidRPr="003F43C7">
            <w:rPr>
              <w:i/>
              <w:iCs/>
              <w:color w:val="767171" w:themeColor="background2" w:themeShade="80"/>
              <w:sz w:val="18"/>
              <w:szCs w:val="20"/>
            </w:rPr>
            <w:fldChar w:fldCharType="end"/>
          </w:r>
          <w:r w:rsidRPr="003F43C7">
            <w:rPr>
              <w:i/>
              <w:iCs/>
              <w:color w:val="767171" w:themeColor="background2" w:themeShade="80"/>
              <w:sz w:val="18"/>
              <w:szCs w:val="20"/>
            </w:rPr>
            <w:t xml:space="preserve"> of </w:t>
          </w:r>
          <w:r w:rsidRPr="003F43C7">
            <w:rPr>
              <w:i/>
              <w:iCs/>
              <w:color w:val="767171" w:themeColor="background2" w:themeShade="80"/>
              <w:sz w:val="18"/>
              <w:szCs w:val="20"/>
            </w:rPr>
            <w:fldChar w:fldCharType="begin"/>
          </w:r>
          <w:r w:rsidRPr="003F43C7">
            <w:rPr>
              <w:i/>
              <w:iCs/>
              <w:color w:val="767171" w:themeColor="background2" w:themeShade="80"/>
              <w:sz w:val="18"/>
              <w:szCs w:val="20"/>
            </w:rPr>
            <w:instrText xml:space="preserve"> NUMPAGES  \* Arabic  \* MERGEFORMAT </w:instrText>
          </w:r>
          <w:r w:rsidRPr="003F43C7">
            <w:rPr>
              <w:i/>
              <w:iCs/>
              <w:color w:val="767171" w:themeColor="background2" w:themeShade="80"/>
              <w:sz w:val="18"/>
              <w:szCs w:val="20"/>
            </w:rPr>
            <w:fldChar w:fldCharType="separate"/>
          </w:r>
          <w:r w:rsidRPr="003F43C7">
            <w:rPr>
              <w:i/>
              <w:iCs/>
              <w:noProof/>
              <w:color w:val="767171" w:themeColor="background2" w:themeShade="80"/>
              <w:sz w:val="18"/>
              <w:szCs w:val="20"/>
            </w:rPr>
            <w:t>2</w:t>
          </w:r>
          <w:r w:rsidRPr="003F43C7">
            <w:rPr>
              <w:i/>
              <w:iCs/>
              <w:color w:val="767171" w:themeColor="background2" w:themeShade="80"/>
              <w:sz w:val="18"/>
              <w:szCs w:val="20"/>
            </w:rPr>
            <w:fldChar w:fldCharType="end"/>
          </w:r>
        </w:p>
      </w:tc>
    </w:tr>
    <w:tr w:rsidR="00441DCC" w:rsidRPr="000C2A1F" w14:paraId="627FA051" w14:textId="77777777" w:rsidTr="00964793">
      <w:trPr>
        <w:trHeight w:val="80"/>
      </w:trPr>
      <w:tc>
        <w:tcPr>
          <w:tcW w:w="1209" w:type="pct"/>
        </w:tcPr>
        <w:p w14:paraId="77694237" w14:textId="157A5CD6" w:rsidR="00441DCC" w:rsidRPr="003F43C7" w:rsidRDefault="00441DCC" w:rsidP="00441DCC">
          <w:pPr>
            <w:pStyle w:val="Footer"/>
            <w:rPr>
              <w:i/>
              <w:iCs/>
              <w:color w:val="767171" w:themeColor="background2" w:themeShade="80"/>
              <w:sz w:val="18"/>
              <w:szCs w:val="20"/>
            </w:rPr>
          </w:pPr>
          <w:r w:rsidRPr="003F43C7">
            <w:rPr>
              <w:i/>
              <w:iCs/>
              <w:color w:val="767171" w:themeColor="background2" w:themeShade="80"/>
              <w:sz w:val="18"/>
              <w:szCs w:val="20"/>
            </w:rPr>
            <w:t xml:space="preserve">Prepared By: </w:t>
          </w:r>
          <w:r w:rsidR="00964793">
            <w:rPr>
              <w:i/>
              <w:iCs/>
              <w:color w:val="767171" w:themeColor="background2" w:themeShade="80"/>
              <w:sz w:val="18"/>
              <w:szCs w:val="20"/>
            </w:rPr>
            <w:t>T</w:t>
          </w:r>
          <w:r w:rsidR="00F711DB">
            <w:rPr>
              <w:i/>
              <w:iCs/>
              <w:color w:val="767171" w:themeColor="background2" w:themeShade="80"/>
              <w:sz w:val="18"/>
              <w:szCs w:val="20"/>
            </w:rPr>
            <w:t>.</w:t>
          </w:r>
          <w:r w:rsidR="00964793">
            <w:rPr>
              <w:i/>
              <w:iCs/>
              <w:color w:val="767171" w:themeColor="background2" w:themeShade="80"/>
              <w:sz w:val="18"/>
              <w:szCs w:val="20"/>
            </w:rPr>
            <w:t xml:space="preserve"> Sharpe</w:t>
          </w:r>
        </w:p>
      </w:tc>
      <w:tc>
        <w:tcPr>
          <w:tcW w:w="1119" w:type="pct"/>
        </w:tcPr>
        <w:p w14:paraId="1C1E3E1B" w14:textId="5D57A535" w:rsidR="00441DCC" w:rsidRPr="003F43C7" w:rsidRDefault="00441DCC" w:rsidP="00F9745A">
          <w:pPr>
            <w:pStyle w:val="Footer"/>
            <w:rPr>
              <w:i/>
              <w:iCs/>
              <w:color w:val="767171" w:themeColor="background2" w:themeShade="80"/>
              <w:sz w:val="18"/>
              <w:szCs w:val="20"/>
            </w:rPr>
          </w:pPr>
          <w:r w:rsidRPr="003F43C7">
            <w:rPr>
              <w:i/>
              <w:iCs/>
              <w:color w:val="767171" w:themeColor="background2" w:themeShade="80"/>
              <w:sz w:val="18"/>
              <w:szCs w:val="20"/>
            </w:rPr>
            <w:t xml:space="preserve">Revised By: </w:t>
          </w:r>
          <w:r w:rsidR="0095503F" w:rsidRPr="003F43C7">
            <w:rPr>
              <w:i/>
              <w:iCs/>
              <w:color w:val="767171" w:themeColor="background2" w:themeShade="80"/>
              <w:sz w:val="18"/>
              <w:szCs w:val="20"/>
            </w:rPr>
            <w:t>R. Palmer</w:t>
          </w:r>
        </w:p>
      </w:tc>
      <w:tc>
        <w:tcPr>
          <w:tcW w:w="1567" w:type="pct"/>
        </w:tcPr>
        <w:p w14:paraId="0A187B08" w14:textId="2AEF3565" w:rsidR="00441DCC" w:rsidRPr="003F43C7" w:rsidRDefault="00EE01CF" w:rsidP="00F9745A">
          <w:pPr>
            <w:pStyle w:val="Footer"/>
            <w:jc w:val="right"/>
            <w:rPr>
              <w:i/>
              <w:iCs/>
              <w:color w:val="767171" w:themeColor="background2" w:themeShade="80"/>
              <w:sz w:val="18"/>
              <w:szCs w:val="20"/>
            </w:rPr>
          </w:pPr>
          <w:r w:rsidRPr="003F43C7">
            <w:rPr>
              <w:i/>
              <w:iCs/>
              <w:color w:val="767171" w:themeColor="background2" w:themeShade="80"/>
              <w:sz w:val="18"/>
              <w:szCs w:val="20"/>
            </w:rPr>
            <w:t>Date of Last Revision</w:t>
          </w:r>
          <w:r w:rsidR="00441DCC" w:rsidRPr="003F43C7">
            <w:rPr>
              <w:i/>
              <w:iCs/>
              <w:color w:val="767171" w:themeColor="background2" w:themeShade="80"/>
              <w:sz w:val="18"/>
              <w:szCs w:val="20"/>
            </w:rPr>
            <w:t xml:space="preserve">: </w:t>
          </w:r>
          <w:r w:rsidR="00F26ABF">
            <w:rPr>
              <w:i/>
              <w:iCs/>
              <w:color w:val="767171" w:themeColor="background2" w:themeShade="80"/>
              <w:sz w:val="18"/>
              <w:szCs w:val="20"/>
            </w:rPr>
            <w:t>May-</w:t>
          </w:r>
          <w:r w:rsidR="007F203A">
            <w:rPr>
              <w:i/>
              <w:iCs/>
              <w:color w:val="767171" w:themeColor="background2" w:themeShade="80"/>
              <w:sz w:val="18"/>
              <w:szCs w:val="20"/>
            </w:rPr>
            <w:t>2</w:t>
          </w:r>
          <w:r w:rsidR="000419AD">
            <w:rPr>
              <w:i/>
              <w:iCs/>
              <w:color w:val="767171" w:themeColor="background2" w:themeShade="80"/>
              <w:sz w:val="18"/>
              <w:szCs w:val="20"/>
            </w:rPr>
            <w:t>2</w:t>
          </w:r>
          <w:r w:rsidR="00D830C4">
            <w:rPr>
              <w:i/>
              <w:iCs/>
              <w:color w:val="767171" w:themeColor="background2" w:themeShade="80"/>
              <w:sz w:val="18"/>
              <w:szCs w:val="20"/>
            </w:rPr>
            <w:t>-2025</w:t>
          </w:r>
        </w:p>
      </w:tc>
      <w:tc>
        <w:tcPr>
          <w:tcW w:w="1105" w:type="pct"/>
        </w:tcPr>
        <w:p w14:paraId="16DAC9E2" w14:textId="283BA946" w:rsidR="00441DCC" w:rsidRPr="000C2A1F" w:rsidRDefault="00441DCC" w:rsidP="00441DCC">
          <w:pPr>
            <w:pStyle w:val="Footer"/>
            <w:jc w:val="right"/>
            <w:rPr>
              <w:i/>
              <w:iCs/>
              <w:color w:val="767171" w:themeColor="background2" w:themeShade="80"/>
              <w:sz w:val="18"/>
              <w:szCs w:val="20"/>
            </w:rPr>
          </w:pPr>
          <w:r w:rsidRPr="003F43C7">
            <w:rPr>
              <w:i/>
              <w:iCs/>
              <w:color w:val="767171" w:themeColor="background2" w:themeShade="80"/>
              <w:sz w:val="18"/>
              <w:szCs w:val="20"/>
            </w:rPr>
            <w:t xml:space="preserve">Approved By: </w:t>
          </w:r>
          <w:r w:rsidR="00D830C4">
            <w:rPr>
              <w:i/>
              <w:iCs/>
              <w:color w:val="767171" w:themeColor="background2" w:themeShade="80"/>
              <w:sz w:val="18"/>
              <w:szCs w:val="20"/>
            </w:rPr>
            <w:t>T. Elliott</w:t>
          </w:r>
        </w:p>
      </w:tc>
    </w:tr>
  </w:tbl>
  <w:p w14:paraId="61333AF0" w14:textId="77777777" w:rsidR="00E82480" w:rsidRDefault="00E82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400"/>
      <w:gridCol w:w="2401"/>
      <w:gridCol w:w="2401"/>
    </w:tblGrid>
    <w:tr w:rsidR="00E60318" w:rsidRPr="000C2A1F" w14:paraId="1A26F0BB" w14:textId="77777777" w:rsidTr="00905C1C">
      <w:tc>
        <w:tcPr>
          <w:tcW w:w="1250" w:type="pct"/>
        </w:tcPr>
        <w:p w14:paraId="0E3FE292" w14:textId="7F418FB9" w:rsidR="00E60318" w:rsidRPr="000C2A1F" w:rsidRDefault="00E60318" w:rsidP="00E60318">
          <w:pPr>
            <w:pStyle w:val="Footer"/>
            <w:rPr>
              <w:i/>
              <w:iCs/>
              <w:color w:val="767171" w:themeColor="background2" w:themeShade="80"/>
              <w:sz w:val="18"/>
              <w:szCs w:val="20"/>
            </w:rPr>
          </w:pPr>
          <w:r w:rsidRPr="000C2A1F">
            <w:rPr>
              <w:i/>
              <w:iCs/>
              <w:color w:val="767171" w:themeColor="background2" w:themeShade="80"/>
              <w:sz w:val="18"/>
              <w:szCs w:val="20"/>
            </w:rPr>
            <w:t>HSRA/ADM/TMP/0</w:t>
          </w:r>
          <w:r>
            <w:rPr>
              <w:i/>
              <w:iCs/>
              <w:color w:val="767171" w:themeColor="background2" w:themeShade="80"/>
              <w:sz w:val="18"/>
              <w:szCs w:val="20"/>
            </w:rPr>
            <w:t>1</w:t>
          </w:r>
        </w:p>
      </w:tc>
      <w:tc>
        <w:tcPr>
          <w:tcW w:w="1250" w:type="pct"/>
        </w:tcPr>
        <w:p w14:paraId="43E3B3D6"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Version: 0.1</w:t>
          </w:r>
        </w:p>
      </w:tc>
      <w:tc>
        <w:tcPr>
          <w:tcW w:w="1250" w:type="pct"/>
        </w:tcPr>
        <w:p w14:paraId="1176F1F3"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Effective: Aug-08-2023</w:t>
          </w:r>
        </w:p>
      </w:tc>
      <w:tc>
        <w:tcPr>
          <w:tcW w:w="1250" w:type="pct"/>
        </w:tcPr>
        <w:p w14:paraId="1B2CA0F1" w14:textId="77777777" w:rsidR="00E60318" w:rsidRPr="000C2A1F" w:rsidRDefault="00E60318" w:rsidP="00E60318">
          <w:pPr>
            <w:pStyle w:val="Footer"/>
            <w:jc w:val="right"/>
            <w:rPr>
              <w:i/>
              <w:iCs/>
              <w:color w:val="767171" w:themeColor="background2" w:themeShade="80"/>
              <w:sz w:val="18"/>
              <w:szCs w:val="20"/>
            </w:rPr>
          </w:pPr>
          <w:r w:rsidRPr="000C2A1F">
            <w:rPr>
              <w:i/>
              <w:iCs/>
              <w:color w:val="767171" w:themeColor="background2" w:themeShade="80"/>
              <w:sz w:val="18"/>
              <w:szCs w:val="20"/>
            </w:rPr>
            <w:t xml:space="preserve">Page </w:t>
          </w:r>
          <w:r w:rsidRPr="000C2A1F">
            <w:rPr>
              <w:i/>
              <w:iCs/>
              <w:color w:val="767171" w:themeColor="background2" w:themeShade="80"/>
              <w:sz w:val="18"/>
              <w:szCs w:val="20"/>
            </w:rPr>
            <w:fldChar w:fldCharType="begin"/>
          </w:r>
          <w:r w:rsidRPr="000C2A1F">
            <w:rPr>
              <w:i/>
              <w:iCs/>
              <w:color w:val="767171" w:themeColor="background2" w:themeShade="80"/>
              <w:sz w:val="18"/>
              <w:szCs w:val="20"/>
            </w:rPr>
            <w:instrText xml:space="preserve"> PAGE  \* Arabic  \* MERGEFORMAT </w:instrText>
          </w:r>
          <w:r w:rsidRPr="000C2A1F">
            <w:rPr>
              <w:i/>
              <w:iCs/>
              <w:color w:val="767171" w:themeColor="background2" w:themeShade="80"/>
              <w:sz w:val="18"/>
              <w:szCs w:val="20"/>
            </w:rPr>
            <w:fldChar w:fldCharType="separate"/>
          </w:r>
          <w:r w:rsidRPr="000C2A1F">
            <w:rPr>
              <w:i/>
              <w:iCs/>
              <w:noProof/>
              <w:color w:val="767171" w:themeColor="background2" w:themeShade="80"/>
              <w:sz w:val="18"/>
              <w:szCs w:val="20"/>
            </w:rPr>
            <w:t>1</w:t>
          </w:r>
          <w:r w:rsidRPr="000C2A1F">
            <w:rPr>
              <w:i/>
              <w:iCs/>
              <w:color w:val="767171" w:themeColor="background2" w:themeShade="80"/>
              <w:sz w:val="18"/>
              <w:szCs w:val="20"/>
            </w:rPr>
            <w:fldChar w:fldCharType="end"/>
          </w:r>
          <w:r w:rsidRPr="000C2A1F">
            <w:rPr>
              <w:i/>
              <w:iCs/>
              <w:color w:val="767171" w:themeColor="background2" w:themeShade="80"/>
              <w:sz w:val="18"/>
              <w:szCs w:val="20"/>
            </w:rPr>
            <w:t xml:space="preserve"> of </w:t>
          </w:r>
          <w:r w:rsidRPr="000C2A1F">
            <w:rPr>
              <w:i/>
              <w:iCs/>
              <w:color w:val="767171" w:themeColor="background2" w:themeShade="80"/>
              <w:sz w:val="18"/>
              <w:szCs w:val="20"/>
            </w:rPr>
            <w:fldChar w:fldCharType="begin"/>
          </w:r>
          <w:r w:rsidRPr="000C2A1F">
            <w:rPr>
              <w:i/>
              <w:iCs/>
              <w:color w:val="767171" w:themeColor="background2" w:themeShade="80"/>
              <w:sz w:val="18"/>
              <w:szCs w:val="20"/>
            </w:rPr>
            <w:instrText xml:space="preserve"> NUMPAGES  \* Arabic  \* MERGEFORMAT </w:instrText>
          </w:r>
          <w:r w:rsidRPr="000C2A1F">
            <w:rPr>
              <w:i/>
              <w:iCs/>
              <w:color w:val="767171" w:themeColor="background2" w:themeShade="80"/>
              <w:sz w:val="18"/>
              <w:szCs w:val="20"/>
            </w:rPr>
            <w:fldChar w:fldCharType="separate"/>
          </w:r>
          <w:r w:rsidRPr="000C2A1F">
            <w:rPr>
              <w:i/>
              <w:iCs/>
              <w:noProof/>
              <w:color w:val="767171" w:themeColor="background2" w:themeShade="80"/>
              <w:sz w:val="18"/>
              <w:szCs w:val="20"/>
            </w:rPr>
            <w:t>2</w:t>
          </w:r>
          <w:r w:rsidRPr="000C2A1F">
            <w:rPr>
              <w:i/>
              <w:iCs/>
              <w:color w:val="767171" w:themeColor="background2" w:themeShade="80"/>
              <w:sz w:val="18"/>
              <w:szCs w:val="20"/>
            </w:rPr>
            <w:fldChar w:fldCharType="end"/>
          </w:r>
        </w:p>
      </w:tc>
    </w:tr>
    <w:tr w:rsidR="00E60318" w:rsidRPr="000C2A1F" w14:paraId="249330DD" w14:textId="77777777" w:rsidTr="00905C1C">
      <w:tc>
        <w:tcPr>
          <w:tcW w:w="1250" w:type="pct"/>
        </w:tcPr>
        <w:p w14:paraId="62EDEBBB" w14:textId="77777777" w:rsidR="00E60318" w:rsidRPr="000C2A1F" w:rsidRDefault="00E60318" w:rsidP="00E60318">
          <w:pPr>
            <w:pStyle w:val="Footer"/>
            <w:rPr>
              <w:i/>
              <w:iCs/>
              <w:color w:val="767171" w:themeColor="background2" w:themeShade="80"/>
              <w:sz w:val="18"/>
              <w:szCs w:val="20"/>
            </w:rPr>
          </w:pPr>
          <w:r w:rsidRPr="000C2A1F">
            <w:rPr>
              <w:i/>
              <w:iCs/>
              <w:color w:val="767171" w:themeColor="background2" w:themeShade="80"/>
              <w:sz w:val="18"/>
              <w:szCs w:val="20"/>
            </w:rPr>
            <w:t>Prepared By: R. Palmer</w:t>
          </w:r>
        </w:p>
      </w:tc>
      <w:tc>
        <w:tcPr>
          <w:tcW w:w="1250" w:type="pct"/>
        </w:tcPr>
        <w:p w14:paraId="5C794ECE"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Revised By: N/A</w:t>
          </w:r>
        </w:p>
      </w:tc>
      <w:tc>
        <w:tcPr>
          <w:tcW w:w="1250" w:type="pct"/>
        </w:tcPr>
        <w:p w14:paraId="34D127ED" w14:textId="77777777" w:rsidR="00E60318" w:rsidRPr="000C2A1F" w:rsidRDefault="00E60318" w:rsidP="00E60318">
          <w:pPr>
            <w:pStyle w:val="Footer"/>
            <w:jc w:val="center"/>
            <w:rPr>
              <w:i/>
              <w:iCs/>
              <w:color w:val="767171" w:themeColor="background2" w:themeShade="80"/>
              <w:sz w:val="18"/>
              <w:szCs w:val="20"/>
            </w:rPr>
          </w:pPr>
          <w:r w:rsidRPr="000C2A1F">
            <w:rPr>
              <w:i/>
              <w:iCs/>
              <w:color w:val="767171" w:themeColor="background2" w:themeShade="80"/>
              <w:sz w:val="18"/>
              <w:szCs w:val="20"/>
            </w:rPr>
            <w:t>Issued: Aug-08-2023</w:t>
          </w:r>
        </w:p>
      </w:tc>
      <w:tc>
        <w:tcPr>
          <w:tcW w:w="1250" w:type="pct"/>
        </w:tcPr>
        <w:p w14:paraId="56F588F0" w14:textId="77777777" w:rsidR="00E60318" w:rsidRPr="000C2A1F" w:rsidRDefault="00E60318" w:rsidP="00E60318">
          <w:pPr>
            <w:pStyle w:val="Footer"/>
            <w:jc w:val="right"/>
            <w:rPr>
              <w:i/>
              <w:iCs/>
              <w:color w:val="767171" w:themeColor="background2" w:themeShade="80"/>
              <w:sz w:val="18"/>
              <w:szCs w:val="20"/>
            </w:rPr>
          </w:pPr>
          <w:r w:rsidRPr="000C2A1F">
            <w:rPr>
              <w:i/>
              <w:iCs/>
              <w:color w:val="767171" w:themeColor="background2" w:themeShade="80"/>
              <w:sz w:val="18"/>
              <w:szCs w:val="20"/>
            </w:rPr>
            <w:t>Approved By: T. Elliott</w:t>
          </w:r>
        </w:p>
      </w:tc>
    </w:tr>
  </w:tbl>
  <w:p w14:paraId="6AC6B237" w14:textId="77777777" w:rsidR="00E60318" w:rsidRPr="00E60318" w:rsidRDefault="00E60318" w:rsidP="00E6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56F6" w14:textId="77777777" w:rsidR="00CD609F" w:rsidRDefault="00CD609F" w:rsidP="006C1B9C">
      <w:pPr>
        <w:spacing w:line="240" w:lineRule="auto"/>
      </w:pPr>
      <w:r>
        <w:separator/>
      </w:r>
    </w:p>
  </w:footnote>
  <w:footnote w:type="continuationSeparator" w:id="0">
    <w:p w14:paraId="42AD54F1" w14:textId="77777777" w:rsidR="00CD609F" w:rsidRDefault="00CD609F" w:rsidP="006C1B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2-Accent311"/>
      <w:tblpPr w:leftFromText="187" w:rightFromText="187" w:vertAnchor="text" w:horzAnchor="margin" w:tblpXSpec="center" w:tblpY="1"/>
      <w:tblOverlap w:val="never"/>
      <w:tblW w:w="10980" w:type="dxa"/>
      <w:tblLook w:val="04A0" w:firstRow="1" w:lastRow="0" w:firstColumn="1" w:lastColumn="0" w:noHBand="0" w:noVBand="1"/>
    </w:tblPr>
    <w:tblGrid>
      <w:gridCol w:w="2886"/>
      <w:gridCol w:w="8094"/>
    </w:tblGrid>
    <w:tr w:rsidR="0018374B" w:rsidRPr="008943B3" w14:paraId="2187D13E" w14:textId="77777777" w:rsidTr="00905C1C">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80" w:type="dxa"/>
          <w:tcBorders>
            <w:left w:val="nil"/>
            <w:bottom w:val="nil"/>
            <w:right w:val="single" w:sz="12" w:space="0" w:color="385623" w:themeColor="accent6" w:themeShade="80"/>
          </w:tcBorders>
          <w:vAlign w:val="center"/>
        </w:tcPr>
        <w:p w14:paraId="61209BD8" w14:textId="77777777" w:rsidR="0018374B" w:rsidRPr="003F208C" w:rsidRDefault="0018374B" w:rsidP="0018374B">
          <w:pPr>
            <w:spacing w:line="259" w:lineRule="auto"/>
            <w:rPr>
              <w:rFonts w:eastAsia="Times New Roman" w:cs="Times New Roman"/>
              <w:b w:val="0"/>
              <w:bCs w:val="0"/>
              <w:kern w:val="2"/>
              <w:sz w:val="18"/>
              <w:lang w:val="en-AU"/>
              <w14:ligatures w14:val="standardContextual"/>
            </w:rPr>
          </w:pPr>
          <w:bookmarkStart w:id="0" w:name="_Hlk141275789"/>
          <w:r w:rsidRPr="003F208C">
            <w:rPr>
              <w:noProof/>
            </w:rPr>
            <w:drawing>
              <wp:inline distT="0" distB="0" distL="0" distR="0" wp14:anchorId="3FE19753" wp14:editId="4C772298">
                <wp:extent cx="1695450" cy="770701"/>
                <wp:effectExtent l="0" t="0" r="0" b="0"/>
                <wp:docPr id="645571266" name="Picture 645571266" descr="A logo of a nuclear p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38576" name="Picture 428438576" descr="A logo of a nuclear power pla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76" cy="773895"/>
                        </a:xfrm>
                        <a:prstGeom prst="rect">
                          <a:avLst/>
                        </a:prstGeom>
                        <a:noFill/>
                        <a:ln>
                          <a:noFill/>
                        </a:ln>
                      </pic:spPr>
                    </pic:pic>
                  </a:graphicData>
                </a:graphic>
              </wp:inline>
            </w:drawing>
          </w:r>
        </w:p>
      </w:tc>
      <w:tc>
        <w:tcPr>
          <w:tcW w:w="9900" w:type="dxa"/>
          <w:tcBorders>
            <w:left w:val="single" w:sz="12" w:space="0" w:color="385623" w:themeColor="accent6" w:themeShade="80"/>
            <w:bottom w:val="nil"/>
          </w:tcBorders>
          <w:vAlign w:val="center"/>
        </w:tcPr>
        <w:p w14:paraId="3B079B04" w14:textId="77777777" w:rsidR="0018374B" w:rsidRPr="003F208C" w:rsidRDefault="0018374B" w:rsidP="00E82480">
          <w:pPr>
            <w:cnfStyle w:val="100000000000" w:firstRow="1" w:lastRow="0" w:firstColumn="0" w:lastColumn="0" w:oddVBand="0" w:evenVBand="0" w:oddHBand="0" w:evenHBand="0" w:firstRowFirstColumn="0" w:firstRowLastColumn="0" w:lastRowFirstColumn="0" w:lastRowLastColumn="0"/>
            <w:rPr>
              <w:rFonts w:eastAsia="Times New Roman" w:cs="Times New Roman"/>
              <w:smallCaps/>
              <w:kern w:val="2"/>
              <w:lang w:val="en-AU"/>
              <w14:ligatures w14:val="standardContextual"/>
            </w:rPr>
          </w:pPr>
          <w:r w:rsidRPr="003F208C">
            <w:rPr>
              <w:rFonts w:eastAsia="Times New Roman" w:cs="Times New Roman"/>
              <w:smallCaps/>
              <w:kern w:val="2"/>
              <w:lang w:val="en-AU"/>
              <w14:ligatures w14:val="standardContextual"/>
            </w:rPr>
            <w:t>Hazardous Substances Regulatory Authority</w:t>
          </w:r>
        </w:p>
        <w:p w14:paraId="2DD2B15C" w14:textId="77777777" w:rsidR="0018374B" w:rsidRPr="003F208C" w:rsidRDefault="0018374B" w:rsidP="00E8248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smallCaps/>
              <w:kern w:val="2"/>
              <w:lang w:val="en-AU"/>
              <w14:ligatures w14:val="standardContextual"/>
            </w:rPr>
          </w:pPr>
          <w:r w:rsidRPr="003F208C">
            <w:rPr>
              <w:rFonts w:eastAsia="Times New Roman" w:cs="Times New Roman"/>
              <w:b w:val="0"/>
              <w:bCs w:val="0"/>
              <w:i/>
              <w:iCs/>
              <w:smallCaps/>
              <w:kern w:val="2"/>
              <w:lang w:val="en-AU"/>
              <w14:ligatures w14:val="standardContextual"/>
            </w:rPr>
            <w:t>An Agency of The Ministry of Industry Investment and Commerce</w:t>
          </w:r>
        </w:p>
        <w:p w14:paraId="7C8BFD78" w14:textId="36B0A34F" w:rsidR="0018374B" w:rsidRPr="00CC1DE2" w:rsidRDefault="00ED23E0" w:rsidP="00E82480">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mallCaps/>
              <w:kern w:val="2"/>
              <w:sz w:val="32"/>
              <w:szCs w:val="28"/>
              <w14:ligatures w14:val="standardContextual"/>
            </w:rPr>
          </w:pPr>
          <w:r w:rsidRPr="00ED23E0">
            <w:rPr>
              <w:rFonts w:eastAsia="Times New Roman" w:cs="Times New Roman"/>
              <w:smallCaps/>
              <w:kern w:val="2"/>
              <w:sz w:val="32"/>
              <w:szCs w:val="28"/>
              <w14:ligatures w14:val="standardContextual"/>
            </w:rPr>
            <w:t>Nuclear Safety and Radiation P</w:t>
          </w:r>
          <w:r>
            <w:rPr>
              <w:rFonts w:eastAsia="Times New Roman" w:cs="Times New Roman"/>
              <w:smallCaps/>
              <w:kern w:val="2"/>
              <w:sz w:val="32"/>
              <w:szCs w:val="28"/>
              <w14:ligatures w14:val="standardContextual"/>
            </w:rPr>
            <w:t xml:space="preserve">rotection </w:t>
          </w:r>
          <w:r w:rsidR="0014746B">
            <w:rPr>
              <w:rFonts w:eastAsia="Times New Roman" w:cs="Times New Roman"/>
              <w:smallCaps/>
              <w:kern w:val="2"/>
              <w:sz w:val="32"/>
              <w:szCs w:val="28"/>
              <w14:ligatures w14:val="standardContextual"/>
            </w:rPr>
            <w:t>Application</w:t>
          </w:r>
          <w:r w:rsidR="00D74A2B">
            <w:rPr>
              <w:rFonts w:eastAsia="Times New Roman" w:cs="Times New Roman"/>
              <w:smallCaps/>
              <w:kern w:val="2"/>
              <w:sz w:val="32"/>
              <w:szCs w:val="28"/>
              <w14:ligatures w14:val="standardContextual"/>
            </w:rPr>
            <w:t xml:space="preserve"> Form</w:t>
          </w:r>
          <w:r w:rsidR="000F4B35">
            <w:rPr>
              <w:rFonts w:eastAsia="Times New Roman" w:cs="Times New Roman"/>
              <w:smallCaps/>
              <w:kern w:val="2"/>
              <w:sz w:val="32"/>
              <w:szCs w:val="28"/>
              <w14:ligatures w14:val="standardContextual"/>
            </w:rPr>
            <w:t xml:space="preserve"> </w:t>
          </w:r>
          <w:r w:rsidR="00254BBD">
            <w:rPr>
              <w:rFonts w:eastAsia="Times New Roman" w:cs="Times New Roman"/>
              <w:smallCaps/>
              <w:kern w:val="2"/>
              <w:sz w:val="32"/>
              <w:szCs w:val="28"/>
              <w14:ligatures w14:val="standardContextual"/>
            </w:rPr>
            <w:t xml:space="preserve">B </w:t>
          </w:r>
          <w:r w:rsidR="00F20344">
            <w:rPr>
              <w:rFonts w:eastAsia="Times New Roman" w:cs="Times New Roman"/>
              <w:smallCaps/>
              <w:kern w:val="2"/>
              <w:sz w:val="32"/>
              <w:szCs w:val="28"/>
              <w14:ligatures w14:val="standardContextual"/>
            </w:rPr>
            <w:t>(</w:t>
          </w:r>
          <w:r w:rsidR="001505F6">
            <w:rPr>
              <w:rFonts w:eastAsia="Times New Roman" w:cs="Times New Roman"/>
              <w:smallCaps/>
              <w:kern w:val="2"/>
              <w:sz w:val="32"/>
              <w:szCs w:val="28"/>
              <w14:ligatures w14:val="standardContextual"/>
            </w:rPr>
            <w:t>Appendices</w:t>
          </w:r>
          <w:r w:rsidR="00F20344">
            <w:rPr>
              <w:rFonts w:eastAsia="Times New Roman" w:cs="Times New Roman"/>
              <w:smallCaps/>
              <w:kern w:val="2"/>
              <w:sz w:val="32"/>
              <w:szCs w:val="28"/>
              <w14:ligatures w14:val="standardContextual"/>
            </w:rPr>
            <w:t>)</w:t>
          </w:r>
        </w:p>
      </w:tc>
    </w:tr>
    <w:bookmarkEnd w:id="0"/>
  </w:tbl>
  <w:p w14:paraId="78D93EE4" w14:textId="486722DD" w:rsidR="0018374B" w:rsidRPr="004D5A79" w:rsidRDefault="0018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B95"/>
    <w:multiLevelType w:val="hybridMultilevel"/>
    <w:tmpl w:val="AFC8211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0ED40DD6"/>
    <w:multiLevelType w:val="hybridMultilevel"/>
    <w:tmpl w:val="06124F7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1235233C"/>
    <w:multiLevelType w:val="hybridMultilevel"/>
    <w:tmpl w:val="125A5026"/>
    <w:lvl w:ilvl="0" w:tplc="37C2878C">
      <w:start w:val="1"/>
      <w:numFmt w:val="decimal"/>
      <w:lvlText w:val="%1."/>
      <w:lvlJc w:val="left"/>
      <w:pPr>
        <w:ind w:left="720" w:hanging="360"/>
      </w:pPr>
      <w:rPr>
        <w:rFonts w:hint="default"/>
        <w:b w:val="0"/>
        <w:bCs w:val="0"/>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16BF6408"/>
    <w:multiLevelType w:val="multilevel"/>
    <w:tmpl w:val="BC9C3838"/>
    <w:lvl w:ilvl="0">
      <w:start w:val="1"/>
      <w:numFmt w:val="decimal"/>
      <w:lvlText w:val="%1.0"/>
      <w:lvlJc w:val="left"/>
      <w:pPr>
        <w:ind w:left="576" w:hanging="576"/>
      </w:pPr>
      <w:rPr>
        <w:rFonts w:hint="default"/>
      </w:rPr>
    </w:lvl>
    <w:lvl w:ilvl="1">
      <w:start w:val="1"/>
      <w:numFmt w:val="decimal"/>
      <w:lvlText w:val="%1.%2"/>
      <w:lvlJc w:val="left"/>
      <w:pPr>
        <w:ind w:left="1152" w:hanging="576"/>
      </w:pPr>
      <w:rPr>
        <w:rFonts w:hint="default"/>
      </w:rPr>
    </w:lvl>
    <w:lvl w:ilvl="2">
      <w:start w:val="1"/>
      <w:numFmt w:val="bullet"/>
      <w:lvlText w:val=""/>
      <w:lvlJc w:val="left"/>
      <w:pPr>
        <w:ind w:left="1512" w:hanging="360"/>
      </w:pPr>
      <w:rPr>
        <w:rFonts w:ascii="Symbol" w:hAnsi="Symbol" w:hint="default"/>
      </w:rPr>
    </w:lvl>
    <w:lvl w:ilvl="3">
      <w:start w:val="1"/>
      <w:numFmt w:val="lowerLetter"/>
      <w:lvlText w:val="%4)"/>
      <w:lvlJc w:val="left"/>
      <w:pPr>
        <w:ind w:left="2376" w:hanging="432"/>
      </w:pPr>
      <w:rPr>
        <w:rFonts w:hint="default"/>
      </w:rPr>
    </w:lvl>
    <w:lvl w:ilvl="4">
      <w:start w:val="1"/>
      <w:numFmt w:val="bullet"/>
      <w:lvlText w:val=""/>
      <w:lvlJc w:val="left"/>
      <w:pPr>
        <w:tabs>
          <w:tab w:val="num" w:pos="2448"/>
        </w:tabs>
        <w:ind w:left="2664" w:hanging="288"/>
      </w:pPr>
      <w:rPr>
        <w:rFonts w:ascii="Symbol" w:hAnsi="Symbol" w:hint="default"/>
        <w:color w:val="auto"/>
      </w:rPr>
    </w:lvl>
    <w:lvl w:ilvl="5">
      <w:start w:val="1"/>
      <w:numFmt w:val="bullet"/>
      <w:lvlText w:val="○"/>
      <w:lvlJc w:val="left"/>
      <w:pPr>
        <w:ind w:left="2880" w:hanging="216"/>
      </w:pPr>
      <w:rPr>
        <w:rFonts w:ascii="Calibri" w:hAnsi="Calibri" w:hint="default"/>
        <w:color w:val="auto"/>
      </w:rPr>
    </w:lvl>
    <w:lvl w:ilvl="6">
      <w:start w:val="1"/>
      <w:numFmt w:val="bullet"/>
      <w:lvlText w:val="-"/>
      <w:lvlJc w:val="left"/>
      <w:pPr>
        <w:ind w:left="3168" w:hanging="288"/>
      </w:pPr>
      <w:rPr>
        <w:rFonts w:ascii="Calibri" w:hAnsi="Calibri" w:hint="default"/>
        <w:color w:val="auto"/>
      </w:rPr>
    </w:lvl>
    <w:lvl w:ilvl="7">
      <w:start w:val="1"/>
      <w:numFmt w:val="none"/>
      <w:lvlText w:val=""/>
      <w:lvlJc w:val="left"/>
      <w:pPr>
        <w:ind w:left="3456" w:hanging="288"/>
      </w:pPr>
      <w:rPr>
        <w:rFonts w:hint="default"/>
      </w:rPr>
    </w:lvl>
    <w:lvl w:ilvl="8">
      <w:start w:val="1"/>
      <w:numFmt w:val="none"/>
      <w:lvlText w:val=""/>
      <w:lvlJc w:val="left"/>
      <w:pPr>
        <w:ind w:left="7560" w:hanging="1800"/>
      </w:pPr>
      <w:rPr>
        <w:rFonts w:hint="default"/>
      </w:rPr>
    </w:lvl>
  </w:abstractNum>
  <w:abstractNum w:abstractNumId="4" w15:restartNumberingAfterBreak="0">
    <w:nsid w:val="20A22231"/>
    <w:multiLevelType w:val="hybridMultilevel"/>
    <w:tmpl w:val="FEE43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357BD"/>
    <w:multiLevelType w:val="hybridMultilevel"/>
    <w:tmpl w:val="55005854"/>
    <w:lvl w:ilvl="0" w:tplc="9BDCB454">
      <w:numFmt w:val="bullet"/>
      <w:lvlText w:val="-"/>
      <w:lvlJc w:val="left"/>
      <w:pPr>
        <w:ind w:left="720" w:hanging="360"/>
      </w:pPr>
      <w:rPr>
        <w:rFonts w:ascii="Cambria" w:eastAsiaTheme="minorHAnsi" w:hAnsi="Cambria" w:cs="AngsanaUPC"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24DC4C4D"/>
    <w:multiLevelType w:val="hybridMultilevel"/>
    <w:tmpl w:val="E39678B6"/>
    <w:lvl w:ilvl="0" w:tplc="4322CF84">
      <w:start w:val="1"/>
      <w:numFmt w:val="decimal"/>
      <w:lvlText w:val="%1."/>
      <w:lvlJc w:val="left"/>
      <w:pPr>
        <w:ind w:left="1020" w:hanging="360"/>
      </w:pPr>
    </w:lvl>
    <w:lvl w:ilvl="1" w:tplc="A9164934">
      <w:start w:val="1"/>
      <w:numFmt w:val="decimal"/>
      <w:lvlText w:val="%2."/>
      <w:lvlJc w:val="left"/>
      <w:pPr>
        <w:ind w:left="1020" w:hanging="360"/>
      </w:pPr>
    </w:lvl>
    <w:lvl w:ilvl="2" w:tplc="A990AD1A">
      <w:start w:val="1"/>
      <w:numFmt w:val="decimal"/>
      <w:lvlText w:val="%3."/>
      <w:lvlJc w:val="left"/>
      <w:pPr>
        <w:ind w:left="1020" w:hanging="360"/>
      </w:pPr>
    </w:lvl>
    <w:lvl w:ilvl="3" w:tplc="5A7A8746">
      <w:start w:val="1"/>
      <w:numFmt w:val="decimal"/>
      <w:lvlText w:val="%4."/>
      <w:lvlJc w:val="left"/>
      <w:pPr>
        <w:ind w:left="1020" w:hanging="360"/>
      </w:pPr>
    </w:lvl>
    <w:lvl w:ilvl="4" w:tplc="25F472EA">
      <w:start w:val="1"/>
      <w:numFmt w:val="decimal"/>
      <w:lvlText w:val="%5."/>
      <w:lvlJc w:val="left"/>
      <w:pPr>
        <w:ind w:left="1020" w:hanging="360"/>
      </w:pPr>
    </w:lvl>
    <w:lvl w:ilvl="5" w:tplc="021AE6FC">
      <w:start w:val="1"/>
      <w:numFmt w:val="decimal"/>
      <w:lvlText w:val="%6."/>
      <w:lvlJc w:val="left"/>
      <w:pPr>
        <w:ind w:left="1020" w:hanging="360"/>
      </w:pPr>
    </w:lvl>
    <w:lvl w:ilvl="6" w:tplc="DA46422C">
      <w:start w:val="1"/>
      <w:numFmt w:val="decimal"/>
      <w:lvlText w:val="%7."/>
      <w:lvlJc w:val="left"/>
      <w:pPr>
        <w:ind w:left="1020" w:hanging="360"/>
      </w:pPr>
    </w:lvl>
    <w:lvl w:ilvl="7" w:tplc="EA6E130A">
      <w:start w:val="1"/>
      <w:numFmt w:val="decimal"/>
      <w:lvlText w:val="%8."/>
      <w:lvlJc w:val="left"/>
      <w:pPr>
        <w:ind w:left="1020" w:hanging="360"/>
      </w:pPr>
    </w:lvl>
    <w:lvl w:ilvl="8" w:tplc="D654122E">
      <w:start w:val="1"/>
      <w:numFmt w:val="decimal"/>
      <w:lvlText w:val="%9."/>
      <w:lvlJc w:val="left"/>
      <w:pPr>
        <w:ind w:left="1020" w:hanging="360"/>
      </w:pPr>
    </w:lvl>
  </w:abstractNum>
  <w:abstractNum w:abstractNumId="7" w15:restartNumberingAfterBreak="0">
    <w:nsid w:val="2E33070D"/>
    <w:multiLevelType w:val="hybridMultilevel"/>
    <w:tmpl w:val="1AA8F866"/>
    <w:lvl w:ilvl="0" w:tplc="A57E4DE8">
      <w:start w:val="1"/>
      <w:numFmt w:val="lowerLetter"/>
      <w:lvlText w:val="%1)"/>
      <w:lvlJc w:val="left"/>
      <w:pPr>
        <w:ind w:left="1440" w:hanging="72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8" w15:restartNumberingAfterBreak="0">
    <w:nsid w:val="2E896D4F"/>
    <w:multiLevelType w:val="hybridMultilevel"/>
    <w:tmpl w:val="8E4EE026"/>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15:restartNumberingAfterBreak="0">
    <w:nsid w:val="31152345"/>
    <w:multiLevelType w:val="hybridMultilevel"/>
    <w:tmpl w:val="7750A8D6"/>
    <w:lvl w:ilvl="0" w:tplc="CB646CD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B376AB"/>
    <w:multiLevelType w:val="hybridMultilevel"/>
    <w:tmpl w:val="868E743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1" w15:restartNumberingAfterBreak="0">
    <w:nsid w:val="36F64766"/>
    <w:multiLevelType w:val="hybridMultilevel"/>
    <w:tmpl w:val="269E0350"/>
    <w:lvl w:ilvl="0" w:tplc="5546B3F8">
      <w:start w:val="1"/>
      <w:numFmt w:val="decimal"/>
      <w:lvlText w:val="%1."/>
      <w:lvlJc w:val="left"/>
      <w:pPr>
        <w:ind w:left="720" w:hanging="360"/>
      </w:pPr>
      <w:rPr>
        <w:rFonts w:hint="default"/>
        <w:b w:val="0"/>
        <w:bCs w:val="0"/>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2" w15:restartNumberingAfterBreak="0">
    <w:nsid w:val="474310D4"/>
    <w:multiLevelType w:val="hybridMultilevel"/>
    <w:tmpl w:val="0C349C5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3" w15:restartNumberingAfterBreak="0">
    <w:nsid w:val="4C824C45"/>
    <w:multiLevelType w:val="hybridMultilevel"/>
    <w:tmpl w:val="77D47B8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4" w15:restartNumberingAfterBreak="0">
    <w:nsid w:val="4E8A3711"/>
    <w:multiLevelType w:val="hybridMultilevel"/>
    <w:tmpl w:val="C444057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5" w15:restartNumberingAfterBreak="0">
    <w:nsid w:val="5ACF0B73"/>
    <w:multiLevelType w:val="hybridMultilevel"/>
    <w:tmpl w:val="FEE43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390634"/>
    <w:multiLevelType w:val="multilevel"/>
    <w:tmpl w:val="13063F8E"/>
    <w:lvl w:ilvl="0">
      <w:start w:val="1"/>
      <w:numFmt w:val="decimal"/>
      <w:lvlText w:val="%1.0"/>
      <w:lvlJc w:val="left"/>
      <w:pPr>
        <w:ind w:left="576" w:hanging="576"/>
      </w:pPr>
      <w:rPr>
        <w:rFonts w:hint="default"/>
      </w:rPr>
    </w:lvl>
    <w:lvl w:ilvl="1">
      <w:start w:val="1"/>
      <w:numFmt w:val="decimal"/>
      <w:lvlText w:val="%1.%2"/>
      <w:lvlJc w:val="left"/>
      <w:pPr>
        <w:ind w:left="1152" w:hanging="576"/>
      </w:pPr>
      <w:rPr>
        <w:rFonts w:hint="default"/>
      </w:rPr>
    </w:lvl>
    <w:lvl w:ilvl="2">
      <w:start w:val="1"/>
      <w:numFmt w:val="decimal"/>
      <w:pStyle w:val="ListParagraph"/>
      <w:lvlText w:val="%1.%2.%3"/>
      <w:lvlJc w:val="left"/>
      <w:pPr>
        <w:ind w:left="1944" w:hanging="792"/>
      </w:pPr>
      <w:rPr>
        <w:rFonts w:hint="default"/>
      </w:rPr>
    </w:lvl>
    <w:lvl w:ilvl="3">
      <w:start w:val="1"/>
      <w:numFmt w:val="lowerLetter"/>
      <w:lvlText w:val="%4)"/>
      <w:lvlJc w:val="left"/>
      <w:pPr>
        <w:ind w:left="2376" w:hanging="432"/>
      </w:pPr>
      <w:rPr>
        <w:rFonts w:hint="default"/>
      </w:rPr>
    </w:lvl>
    <w:lvl w:ilvl="4">
      <w:start w:val="1"/>
      <w:numFmt w:val="bullet"/>
      <w:lvlText w:val=""/>
      <w:lvlJc w:val="left"/>
      <w:pPr>
        <w:tabs>
          <w:tab w:val="num" w:pos="2448"/>
        </w:tabs>
        <w:ind w:left="2664" w:hanging="288"/>
      </w:pPr>
      <w:rPr>
        <w:rFonts w:ascii="Symbol" w:hAnsi="Symbol" w:hint="default"/>
        <w:color w:val="auto"/>
      </w:rPr>
    </w:lvl>
    <w:lvl w:ilvl="5">
      <w:start w:val="1"/>
      <w:numFmt w:val="bullet"/>
      <w:lvlText w:val="○"/>
      <w:lvlJc w:val="left"/>
      <w:pPr>
        <w:ind w:left="2880" w:hanging="216"/>
      </w:pPr>
      <w:rPr>
        <w:rFonts w:ascii="Calibri" w:hAnsi="Calibri" w:hint="default"/>
        <w:color w:val="auto"/>
      </w:rPr>
    </w:lvl>
    <w:lvl w:ilvl="6">
      <w:start w:val="1"/>
      <w:numFmt w:val="bullet"/>
      <w:lvlText w:val="-"/>
      <w:lvlJc w:val="left"/>
      <w:pPr>
        <w:ind w:left="3168" w:hanging="288"/>
      </w:pPr>
      <w:rPr>
        <w:rFonts w:ascii="Calibri" w:hAnsi="Calibri" w:hint="default"/>
        <w:color w:val="auto"/>
      </w:rPr>
    </w:lvl>
    <w:lvl w:ilvl="7">
      <w:start w:val="1"/>
      <w:numFmt w:val="none"/>
      <w:lvlText w:val=""/>
      <w:lvlJc w:val="left"/>
      <w:pPr>
        <w:ind w:left="3456" w:hanging="288"/>
      </w:pPr>
      <w:rPr>
        <w:rFonts w:hint="default"/>
      </w:rPr>
    </w:lvl>
    <w:lvl w:ilvl="8">
      <w:start w:val="1"/>
      <w:numFmt w:val="none"/>
      <w:lvlText w:val=""/>
      <w:lvlJc w:val="left"/>
      <w:pPr>
        <w:ind w:left="7560" w:hanging="1800"/>
      </w:pPr>
      <w:rPr>
        <w:rFonts w:hint="default"/>
      </w:rPr>
    </w:lvl>
  </w:abstractNum>
  <w:abstractNum w:abstractNumId="17" w15:restartNumberingAfterBreak="0">
    <w:nsid w:val="64D059C9"/>
    <w:multiLevelType w:val="hybridMultilevel"/>
    <w:tmpl w:val="A846364A"/>
    <w:lvl w:ilvl="0" w:tplc="9BDCB454">
      <w:numFmt w:val="bullet"/>
      <w:lvlText w:val="-"/>
      <w:lvlJc w:val="left"/>
      <w:pPr>
        <w:ind w:left="720" w:hanging="360"/>
      </w:pPr>
      <w:rPr>
        <w:rFonts w:ascii="Cambria" w:eastAsiaTheme="minorHAnsi" w:hAnsi="Cambria" w:cs="AngsanaUPC"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8" w15:restartNumberingAfterBreak="0">
    <w:nsid w:val="6555437E"/>
    <w:multiLevelType w:val="hybridMultilevel"/>
    <w:tmpl w:val="3E188F3E"/>
    <w:lvl w:ilvl="0" w:tplc="CB90EA9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B1738F"/>
    <w:multiLevelType w:val="hybridMultilevel"/>
    <w:tmpl w:val="032C2440"/>
    <w:lvl w:ilvl="0" w:tplc="FA4A75A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9E61EC"/>
    <w:multiLevelType w:val="hybridMultilevel"/>
    <w:tmpl w:val="8E9EA9E4"/>
    <w:lvl w:ilvl="0" w:tplc="FB42A6E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F73FE3"/>
    <w:multiLevelType w:val="hybridMultilevel"/>
    <w:tmpl w:val="4B148E86"/>
    <w:lvl w:ilvl="0" w:tplc="4686DC20">
      <w:start w:val="1"/>
      <w:numFmt w:val="decimal"/>
      <w:lvlText w:val="%1."/>
      <w:lvlJc w:val="left"/>
      <w:pPr>
        <w:ind w:left="720" w:hanging="360"/>
      </w:pPr>
      <w:rPr>
        <w:b w:val="0"/>
        <w:bCs w:val="0"/>
      </w:rPr>
    </w:lvl>
    <w:lvl w:ilvl="1" w:tplc="3C4EDC5E">
      <w:start w:val="1"/>
      <w:numFmt w:val="lowerLetter"/>
      <w:lvlText w:val="%2."/>
      <w:lvlJc w:val="left"/>
      <w:pPr>
        <w:ind w:left="1440" w:hanging="360"/>
      </w:pPr>
      <w:rPr>
        <w:b w:val="0"/>
        <w:bCs w:val="0"/>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2" w15:restartNumberingAfterBreak="0">
    <w:nsid w:val="6E6971D1"/>
    <w:multiLevelType w:val="hybridMultilevel"/>
    <w:tmpl w:val="599299AA"/>
    <w:lvl w:ilvl="0" w:tplc="A24E0E00">
      <w:start w:val="1"/>
      <w:numFmt w:val="decimal"/>
      <w:lvlText w:val="%1."/>
      <w:lvlJc w:val="left"/>
      <w:pPr>
        <w:ind w:left="720" w:hanging="360"/>
      </w:pPr>
      <w:rPr>
        <w:rFonts w:hint="default"/>
        <w:b w:val="0"/>
        <w:bCs w:val="0"/>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 w15:restartNumberingAfterBreak="0">
    <w:nsid w:val="7201643D"/>
    <w:multiLevelType w:val="hybridMultilevel"/>
    <w:tmpl w:val="8726237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4" w15:restartNumberingAfterBreak="0">
    <w:nsid w:val="731E0CEA"/>
    <w:multiLevelType w:val="hybridMultilevel"/>
    <w:tmpl w:val="D46259F0"/>
    <w:lvl w:ilvl="0" w:tplc="2009000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5" w15:restartNumberingAfterBreak="0">
    <w:nsid w:val="74CA4C3E"/>
    <w:multiLevelType w:val="multilevel"/>
    <w:tmpl w:val="BC9C3838"/>
    <w:lvl w:ilvl="0">
      <w:start w:val="1"/>
      <w:numFmt w:val="decimal"/>
      <w:lvlText w:val="%1.0"/>
      <w:lvlJc w:val="left"/>
      <w:pPr>
        <w:ind w:left="576" w:hanging="576"/>
      </w:pPr>
      <w:rPr>
        <w:rFonts w:hint="default"/>
      </w:rPr>
    </w:lvl>
    <w:lvl w:ilvl="1">
      <w:start w:val="1"/>
      <w:numFmt w:val="decimal"/>
      <w:lvlText w:val="%1.%2"/>
      <w:lvlJc w:val="left"/>
      <w:pPr>
        <w:ind w:left="1152" w:hanging="576"/>
      </w:pPr>
      <w:rPr>
        <w:rFonts w:hint="default"/>
      </w:rPr>
    </w:lvl>
    <w:lvl w:ilvl="2">
      <w:start w:val="1"/>
      <w:numFmt w:val="bullet"/>
      <w:lvlText w:val=""/>
      <w:lvlJc w:val="left"/>
      <w:pPr>
        <w:ind w:left="1512" w:hanging="360"/>
      </w:pPr>
      <w:rPr>
        <w:rFonts w:ascii="Symbol" w:hAnsi="Symbol" w:hint="default"/>
      </w:rPr>
    </w:lvl>
    <w:lvl w:ilvl="3">
      <w:start w:val="1"/>
      <w:numFmt w:val="lowerLetter"/>
      <w:lvlText w:val="%4)"/>
      <w:lvlJc w:val="left"/>
      <w:pPr>
        <w:ind w:left="2376" w:hanging="432"/>
      </w:pPr>
      <w:rPr>
        <w:rFonts w:hint="default"/>
      </w:rPr>
    </w:lvl>
    <w:lvl w:ilvl="4">
      <w:start w:val="1"/>
      <w:numFmt w:val="bullet"/>
      <w:lvlText w:val=""/>
      <w:lvlJc w:val="left"/>
      <w:pPr>
        <w:tabs>
          <w:tab w:val="num" w:pos="2448"/>
        </w:tabs>
        <w:ind w:left="2664" w:hanging="288"/>
      </w:pPr>
      <w:rPr>
        <w:rFonts w:ascii="Symbol" w:hAnsi="Symbol" w:hint="default"/>
        <w:color w:val="auto"/>
      </w:rPr>
    </w:lvl>
    <w:lvl w:ilvl="5">
      <w:start w:val="1"/>
      <w:numFmt w:val="bullet"/>
      <w:lvlText w:val="○"/>
      <w:lvlJc w:val="left"/>
      <w:pPr>
        <w:ind w:left="2880" w:hanging="216"/>
      </w:pPr>
      <w:rPr>
        <w:rFonts w:ascii="Calibri" w:hAnsi="Calibri" w:hint="default"/>
        <w:color w:val="auto"/>
      </w:rPr>
    </w:lvl>
    <w:lvl w:ilvl="6">
      <w:start w:val="1"/>
      <w:numFmt w:val="bullet"/>
      <w:lvlText w:val="-"/>
      <w:lvlJc w:val="left"/>
      <w:pPr>
        <w:ind w:left="3168" w:hanging="288"/>
      </w:pPr>
      <w:rPr>
        <w:rFonts w:ascii="Calibri" w:hAnsi="Calibri" w:hint="default"/>
        <w:color w:val="auto"/>
      </w:rPr>
    </w:lvl>
    <w:lvl w:ilvl="7">
      <w:start w:val="1"/>
      <w:numFmt w:val="none"/>
      <w:lvlText w:val=""/>
      <w:lvlJc w:val="left"/>
      <w:pPr>
        <w:ind w:left="3456" w:hanging="288"/>
      </w:pPr>
      <w:rPr>
        <w:rFonts w:hint="default"/>
      </w:rPr>
    </w:lvl>
    <w:lvl w:ilvl="8">
      <w:start w:val="1"/>
      <w:numFmt w:val="none"/>
      <w:lvlText w:val=""/>
      <w:lvlJc w:val="left"/>
      <w:pPr>
        <w:ind w:left="7560" w:hanging="1800"/>
      </w:pPr>
      <w:rPr>
        <w:rFonts w:hint="default"/>
      </w:rPr>
    </w:lvl>
  </w:abstractNum>
  <w:num w:numId="1" w16cid:durableId="584731396">
    <w:abstractNumId w:val="8"/>
  </w:num>
  <w:num w:numId="2" w16cid:durableId="110977597">
    <w:abstractNumId w:val="16"/>
  </w:num>
  <w:num w:numId="3" w16cid:durableId="1455252632">
    <w:abstractNumId w:val="23"/>
  </w:num>
  <w:num w:numId="4" w16cid:durableId="1482892869">
    <w:abstractNumId w:val="14"/>
  </w:num>
  <w:num w:numId="5" w16cid:durableId="1274483306">
    <w:abstractNumId w:val="12"/>
  </w:num>
  <w:num w:numId="6" w16cid:durableId="7306644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9011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601386">
    <w:abstractNumId w:val="10"/>
  </w:num>
  <w:num w:numId="9" w16cid:durableId="191235569">
    <w:abstractNumId w:val="24"/>
  </w:num>
  <w:num w:numId="10" w16cid:durableId="481165992">
    <w:abstractNumId w:val="0"/>
  </w:num>
  <w:num w:numId="11" w16cid:durableId="823857115">
    <w:abstractNumId w:val="21"/>
  </w:num>
  <w:num w:numId="12" w16cid:durableId="2048990464">
    <w:abstractNumId w:val="7"/>
  </w:num>
  <w:num w:numId="13" w16cid:durableId="670304173">
    <w:abstractNumId w:val="22"/>
  </w:num>
  <w:num w:numId="14" w16cid:durableId="1532837589">
    <w:abstractNumId w:val="11"/>
  </w:num>
  <w:num w:numId="15" w16cid:durableId="296225651">
    <w:abstractNumId w:val="2"/>
  </w:num>
  <w:num w:numId="16" w16cid:durableId="1857426918">
    <w:abstractNumId w:val="20"/>
  </w:num>
  <w:num w:numId="17" w16cid:durableId="1147280825">
    <w:abstractNumId w:val="9"/>
  </w:num>
  <w:num w:numId="18" w16cid:durableId="357584518">
    <w:abstractNumId w:val="19"/>
  </w:num>
  <w:num w:numId="19" w16cid:durableId="23749079">
    <w:abstractNumId w:val="18"/>
  </w:num>
  <w:num w:numId="20" w16cid:durableId="1923953521">
    <w:abstractNumId w:val="4"/>
  </w:num>
  <w:num w:numId="21" w16cid:durableId="1767264945">
    <w:abstractNumId w:val="15"/>
  </w:num>
  <w:num w:numId="22" w16cid:durableId="2042629950">
    <w:abstractNumId w:val="6"/>
  </w:num>
  <w:num w:numId="23" w16cid:durableId="2095013006">
    <w:abstractNumId w:val="1"/>
  </w:num>
  <w:num w:numId="24" w16cid:durableId="1683387338">
    <w:abstractNumId w:val="17"/>
  </w:num>
  <w:num w:numId="25" w16cid:durableId="288558901">
    <w:abstractNumId w:val="5"/>
  </w:num>
  <w:num w:numId="26" w16cid:durableId="721173936">
    <w:abstractNumId w:val="13"/>
  </w:num>
  <w:num w:numId="27" w16cid:durableId="976648238">
    <w:abstractNumId w:val="25"/>
  </w:num>
  <w:num w:numId="28" w16cid:durableId="1612125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h6grfYlkpvbs6ACsrzb8Mg/nWcj8OhRrQjh4Fp89xlf7iGvhnPUSRwHdlKKiyUgKGDgj4gLnK0QvJypfdgIDA==" w:salt="xObuqIvIvm+6SPD0nTT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CD"/>
    <w:rsid w:val="000009EE"/>
    <w:rsid w:val="00003A45"/>
    <w:rsid w:val="00005411"/>
    <w:rsid w:val="00006F1C"/>
    <w:rsid w:val="00012297"/>
    <w:rsid w:val="00017B96"/>
    <w:rsid w:val="0002351D"/>
    <w:rsid w:val="00026C95"/>
    <w:rsid w:val="000321E5"/>
    <w:rsid w:val="000368E5"/>
    <w:rsid w:val="000417DD"/>
    <w:rsid w:val="000419AD"/>
    <w:rsid w:val="000437E7"/>
    <w:rsid w:val="000448BA"/>
    <w:rsid w:val="0004772B"/>
    <w:rsid w:val="00053AAC"/>
    <w:rsid w:val="00054CA3"/>
    <w:rsid w:val="00056110"/>
    <w:rsid w:val="00065907"/>
    <w:rsid w:val="000763AF"/>
    <w:rsid w:val="00077017"/>
    <w:rsid w:val="000824F4"/>
    <w:rsid w:val="000861C3"/>
    <w:rsid w:val="00090A80"/>
    <w:rsid w:val="000A0551"/>
    <w:rsid w:val="000A12D0"/>
    <w:rsid w:val="000B2312"/>
    <w:rsid w:val="000B61CA"/>
    <w:rsid w:val="000C4B3A"/>
    <w:rsid w:val="000C6F81"/>
    <w:rsid w:val="000C7224"/>
    <w:rsid w:val="000D58D2"/>
    <w:rsid w:val="000D6C73"/>
    <w:rsid w:val="000D75E7"/>
    <w:rsid w:val="000E1A4B"/>
    <w:rsid w:val="000E3562"/>
    <w:rsid w:val="000E3B19"/>
    <w:rsid w:val="000F0502"/>
    <w:rsid w:val="000F0A88"/>
    <w:rsid w:val="000F4B35"/>
    <w:rsid w:val="001008AF"/>
    <w:rsid w:val="00102CC1"/>
    <w:rsid w:val="001044F5"/>
    <w:rsid w:val="00106745"/>
    <w:rsid w:val="001245C0"/>
    <w:rsid w:val="00125870"/>
    <w:rsid w:val="00134962"/>
    <w:rsid w:val="00140058"/>
    <w:rsid w:val="0014079B"/>
    <w:rsid w:val="0014746B"/>
    <w:rsid w:val="001505F6"/>
    <w:rsid w:val="00151AE7"/>
    <w:rsid w:val="00152B9C"/>
    <w:rsid w:val="00155E0C"/>
    <w:rsid w:val="0016038A"/>
    <w:rsid w:val="00160F57"/>
    <w:rsid w:val="001635A4"/>
    <w:rsid w:val="00164DE2"/>
    <w:rsid w:val="001815C3"/>
    <w:rsid w:val="001822DB"/>
    <w:rsid w:val="0018374B"/>
    <w:rsid w:val="00183B00"/>
    <w:rsid w:val="00186CF6"/>
    <w:rsid w:val="00187D70"/>
    <w:rsid w:val="00190570"/>
    <w:rsid w:val="00193D3E"/>
    <w:rsid w:val="001966B1"/>
    <w:rsid w:val="001C150A"/>
    <w:rsid w:val="001C20AD"/>
    <w:rsid w:val="001C22CF"/>
    <w:rsid w:val="001C673D"/>
    <w:rsid w:val="001D0B30"/>
    <w:rsid w:val="001D336C"/>
    <w:rsid w:val="001D33BC"/>
    <w:rsid w:val="001D521B"/>
    <w:rsid w:val="001E08EE"/>
    <w:rsid w:val="001E2A81"/>
    <w:rsid w:val="001E3030"/>
    <w:rsid w:val="001E604F"/>
    <w:rsid w:val="001E60D4"/>
    <w:rsid w:val="001E6189"/>
    <w:rsid w:val="001E651B"/>
    <w:rsid w:val="001F34B2"/>
    <w:rsid w:val="00202278"/>
    <w:rsid w:val="002034B3"/>
    <w:rsid w:val="00214961"/>
    <w:rsid w:val="002152A1"/>
    <w:rsid w:val="00222AA7"/>
    <w:rsid w:val="00233F35"/>
    <w:rsid w:val="00234B0F"/>
    <w:rsid w:val="00250358"/>
    <w:rsid w:val="00254BBD"/>
    <w:rsid w:val="00255536"/>
    <w:rsid w:val="002605E8"/>
    <w:rsid w:val="002711A6"/>
    <w:rsid w:val="0027746D"/>
    <w:rsid w:val="002801DE"/>
    <w:rsid w:val="00291772"/>
    <w:rsid w:val="00295835"/>
    <w:rsid w:val="00297B1D"/>
    <w:rsid w:val="002A0291"/>
    <w:rsid w:val="002A5614"/>
    <w:rsid w:val="002A630D"/>
    <w:rsid w:val="002A6CE8"/>
    <w:rsid w:val="002A7A1D"/>
    <w:rsid w:val="002B30E6"/>
    <w:rsid w:val="002B562A"/>
    <w:rsid w:val="002C5AA8"/>
    <w:rsid w:val="002E2BB9"/>
    <w:rsid w:val="002E7E87"/>
    <w:rsid w:val="002F668E"/>
    <w:rsid w:val="0031335A"/>
    <w:rsid w:val="00313CFF"/>
    <w:rsid w:val="003152A4"/>
    <w:rsid w:val="00315B52"/>
    <w:rsid w:val="003207AD"/>
    <w:rsid w:val="00323446"/>
    <w:rsid w:val="0032634C"/>
    <w:rsid w:val="00326A8A"/>
    <w:rsid w:val="00331024"/>
    <w:rsid w:val="00341942"/>
    <w:rsid w:val="00343F07"/>
    <w:rsid w:val="00346737"/>
    <w:rsid w:val="00354330"/>
    <w:rsid w:val="0035466E"/>
    <w:rsid w:val="003552AB"/>
    <w:rsid w:val="00356028"/>
    <w:rsid w:val="00365FC0"/>
    <w:rsid w:val="00366308"/>
    <w:rsid w:val="003678C0"/>
    <w:rsid w:val="00372257"/>
    <w:rsid w:val="003753C5"/>
    <w:rsid w:val="00384E56"/>
    <w:rsid w:val="00385BC5"/>
    <w:rsid w:val="00385D19"/>
    <w:rsid w:val="00392B65"/>
    <w:rsid w:val="00397178"/>
    <w:rsid w:val="003A3D8E"/>
    <w:rsid w:val="003A47D9"/>
    <w:rsid w:val="003C07CA"/>
    <w:rsid w:val="003C4639"/>
    <w:rsid w:val="003D3A20"/>
    <w:rsid w:val="003E6D6E"/>
    <w:rsid w:val="003F43C7"/>
    <w:rsid w:val="003F6945"/>
    <w:rsid w:val="00401B8D"/>
    <w:rsid w:val="00415FDB"/>
    <w:rsid w:val="00416FF1"/>
    <w:rsid w:val="00421A39"/>
    <w:rsid w:val="00423DF8"/>
    <w:rsid w:val="00433146"/>
    <w:rsid w:val="00437590"/>
    <w:rsid w:val="00441DCC"/>
    <w:rsid w:val="00456E6C"/>
    <w:rsid w:val="0046780E"/>
    <w:rsid w:val="00470749"/>
    <w:rsid w:val="00473763"/>
    <w:rsid w:val="004817E3"/>
    <w:rsid w:val="00487B02"/>
    <w:rsid w:val="00493558"/>
    <w:rsid w:val="00495A70"/>
    <w:rsid w:val="004A1364"/>
    <w:rsid w:val="004A3454"/>
    <w:rsid w:val="004A39AD"/>
    <w:rsid w:val="004A71BB"/>
    <w:rsid w:val="004C4E39"/>
    <w:rsid w:val="004D35F3"/>
    <w:rsid w:val="004D3D1E"/>
    <w:rsid w:val="004D4DCD"/>
    <w:rsid w:val="004D5A79"/>
    <w:rsid w:val="004D6019"/>
    <w:rsid w:val="004D7B54"/>
    <w:rsid w:val="004E1E34"/>
    <w:rsid w:val="004F1D23"/>
    <w:rsid w:val="004F60D2"/>
    <w:rsid w:val="004F6FAA"/>
    <w:rsid w:val="00501FB2"/>
    <w:rsid w:val="00506D30"/>
    <w:rsid w:val="00511BA9"/>
    <w:rsid w:val="005172A0"/>
    <w:rsid w:val="00520AF2"/>
    <w:rsid w:val="00520F04"/>
    <w:rsid w:val="005226CD"/>
    <w:rsid w:val="00523361"/>
    <w:rsid w:val="00523A8B"/>
    <w:rsid w:val="00527A27"/>
    <w:rsid w:val="00536276"/>
    <w:rsid w:val="005441A2"/>
    <w:rsid w:val="00544655"/>
    <w:rsid w:val="00545348"/>
    <w:rsid w:val="00555E7B"/>
    <w:rsid w:val="00561067"/>
    <w:rsid w:val="00572383"/>
    <w:rsid w:val="00572E91"/>
    <w:rsid w:val="005751E6"/>
    <w:rsid w:val="00581D7E"/>
    <w:rsid w:val="00597C80"/>
    <w:rsid w:val="005A051D"/>
    <w:rsid w:val="005A7028"/>
    <w:rsid w:val="005B3B16"/>
    <w:rsid w:val="005B4726"/>
    <w:rsid w:val="005C247A"/>
    <w:rsid w:val="005C3938"/>
    <w:rsid w:val="005C3C8D"/>
    <w:rsid w:val="005C4B5D"/>
    <w:rsid w:val="005C65DE"/>
    <w:rsid w:val="005D06C6"/>
    <w:rsid w:val="005D6A77"/>
    <w:rsid w:val="005E1BE9"/>
    <w:rsid w:val="005E349B"/>
    <w:rsid w:val="005F2640"/>
    <w:rsid w:val="005F43BF"/>
    <w:rsid w:val="005F4CDA"/>
    <w:rsid w:val="006010F6"/>
    <w:rsid w:val="00617B3A"/>
    <w:rsid w:val="006279A9"/>
    <w:rsid w:val="0063320C"/>
    <w:rsid w:val="00634726"/>
    <w:rsid w:val="00636D56"/>
    <w:rsid w:val="00640039"/>
    <w:rsid w:val="0064285F"/>
    <w:rsid w:val="00642C40"/>
    <w:rsid w:val="0064753B"/>
    <w:rsid w:val="00653B22"/>
    <w:rsid w:val="0065733F"/>
    <w:rsid w:val="00657361"/>
    <w:rsid w:val="00661E7C"/>
    <w:rsid w:val="00662641"/>
    <w:rsid w:val="0066795A"/>
    <w:rsid w:val="00670BB7"/>
    <w:rsid w:val="00673087"/>
    <w:rsid w:val="00676FA3"/>
    <w:rsid w:val="00683E2D"/>
    <w:rsid w:val="0069002D"/>
    <w:rsid w:val="006909E7"/>
    <w:rsid w:val="006923B1"/>
    <w:rsid w:val="006A05B4"/>
    <w:rsid w:val="006B010B"/>
    <w:rsid w:val="006B418F"/>
    <w:rsid w:val="006B48B4"/>
    <w:rsid w:val="006C1B9C"/>
    <w:rsid w:val="006C3966"/>
    <w:rsid w:val="006C492D"/>
    <w:rsid w:val="006D0897"/>
    <w:rsid w:val="006D0A60"/>
    <w:rsid w:val="006E16EB"/>
    <w:rsid w:val="006E1760"/>
    <w:rsid w:val="006E4BA8"/>
    <w:rsid w:val="006E6046"/>
    <w:rsid w:val="006F12E2"/>
    <w:rsid w:val="006F7F49"/>
    <w:rsid w:val="00703628"/>
    <w:rsid w:val="00705E70"/>
    <w:rsid w:val="00723FDF"/>
    <w:rsid w:val="00724BF6"/>
    <w:rsid w:val="00731DBC"/>
    <w:rsid w:val="00731F9B"/>
    <w:rsid w:val="00733803"/>
    <w:rsid w:val="00740CD4"/>
    <w:rsid w:val="00745146"/>
    <w:rsid w:val="00746098"/>
    <w:rsid w:val="007469DA"/>
    <w:rsid w:val="007573DC"/>
    <w:rsid w:val="0075772D"/>
    <w:rsid w:val="0076279C"/>
    <w:rsid w:val="00764105"/>
    <w:rsid w:val="00770A60"/>
    <w:rsid w:val="007727CE"/>
    <w:rsid w:val="007732AB"/>
    <w:rsid w:val="00776548"/>
    <w:rsid w:val="007853F6"/>
    <w:rsid w:val="00790BCD"/>
    <w:rsid w:val="00792779"/>
    <w:rsid w:val="00794762"/>
    <w:rsid w:val="007951D8"/>
    <w:rsid w:val="007961F2"/>
    <w:rsid w:val="007B23D8"/>
    <w:rsid w:val="007B7407"/>
    <w:rsid w:val="007C797D"/>
    <w:rsid w:val="007C7B03"/>
    <w:rsid w:val="007D2377"/>
    <w:rsid w:val="007D3164"/>
    <w:rsid w:val="007D7635"/>
    <w:rsid w:val="007E130F"/>
    <w:rsid w:val="007E41E5"/>
    <w:rsid w:val="007E51F0"/>
    <w:rsid w:val="007E5716"/>
    <w:rsid w:val="007F0C13"/>
    <w:rsid w:val="007F1032"/>
    <w:rsid w:val="007F19F9"/>
    <w:rsid w:val="007F203A"/>
    <w:rsid w:val="007F3F1C"/>
    <w:rsid w:val="007F5337"/>
    <w:rsid w:val="007F7C45"/>
    <w:rsid w:val="00803AF6"/>
    <w:rsid w:val="00803E3B"/>
    <w:rsid w:val="008115F8"/>
    <w:rsid w:val="00812CD2"/>
    <w:rsid w:val="00820B6F"/>
    <w:rsid w:val="0082336F"/>
    <w:rsid w:val="00824873"/>
    <w:rsid w:val="00826A59"/>
    <w:rsid w:val="00827333"/>
    <w:rsid w:val="00827946"/>
    <w:rsid w:val="0083217D"/>
    <w:rsid w:val="008405F6"/>
    <w:rsid w:val="00840C2E"/>
    <w:rsid w:val="00842767"/>
    <w:rsid w:val="008435A3"/>
    <w:rsid w:val="00843BC2"/>
    <w:rsid w:val="0084508F"/>
    <w:rsid w:val="00853525"/>
    <w:rsid w:val="00855A95"/>
    <w:rsid w:val="00857DA8"/>
    <w:rsid w:val="00862E95"/>
    <w:rsid w:val="0086499E"/>
    <w:rsid w:val="00875A99"/>
    <w:rsid w:val="00890837"/>
    <w:rsid w:val="00891C5B"/>
    <w:rsid w:val="00893D5B"/>
    <w:rsid w:val="008943B3"/>
    <w:rsid w:val="00895D35"/>
    <w:rsid w:val="00895EDF"/>
    <w:rsid w:val="008B2CF5"/>
    <w:rsid w:val="008B6537"/>
    <w:rsid w:val="008C2183"/>
    <w:rsid w:val="008C6154"/>
    <w:rsid w:val="008D5CCB"/>
    <w:rsid w:val="008E22A5"/>
    <w:rsid w:val="008E26C5"/>
    <w:rsid w:val="008E3B62"/>
    <w:rsid w:val="008E48EA"/>
    <w:rsid w:val="008F0F5B"/>
    <w:rsid w:val="008F566B"/>
    <w:rsid w:val="0090472F"/>
    <w:rsid w:val="0091032A"/>
    <w:rsid w:val="009105E0"/>
    <w:rsid w:val="00915404"/>
    <w:rsid w:val="00916619"/>
    <w:rsid w:val="00931EFE"/>
    <w:rsid w:val="00933C31"/>
    <w:rsid w:val="009346D5"/>
    <w:rsid w:val="00937F51"/>
    <w:rsid w:val="009509B4"/>
    <w:rsid w:val="009549D0"/>
    <w:rsid w:val="0095503F"/>
    <w:rsid w:val="00955D57"/>
    <w:rsid w:val="009563E3"/>
    <w:rsid w:val="009568B3"/>
    <w:rsid w:val="00957510"/>
    <w:rsid w:val="00960ACE"/>
    <w:rsid w:val="009610D7"/>
    <w:rsid w:val="009615CA"/>
    <w:rsid w:val="00962030"/>
    <w:rsid w:val="00963CB0"/>
    <w:rsid w:val="00964793"/>
    <w:rsid w:val="009730A3"/>
    <w:rsid w:val="0097366B"/>
    <w:rsid w:val="00975637"/>
    <w:rsid w:val="00975780"/>
    <w:rsid w:val="00982234"/>
    <w:rsid w:val="00987889"/>
    <w:rsid w:val="009A3BDB"/>
    <w:rsid w:val="009A3CB4"/>
    <w:rsid w:val="009A4A75"/>
    <w:rsid w:val="009D5FDC"/>
    <w:rsid w:val="009E1950"/>
    <w:rsid w:val="009E24E4"/>
    <w:rsid w:val="00A0525D"/>
    <w:rsid w:val="00A07AE8"/>
    <w:rsid w:val="00A156B3"/>
    <w:rsid w:val="00A17E1E"/>
    <w:rsid w:val="00A217B6"/>
    <w:rsid w:val="00A2588B"/>
    <w:rsid w:val="00A415D1"/>
    <w:rsid w:val="00A53654"/>
    <w:rsid w:val="00A57BD1"/>
    <w:rsid w:val="00A64FB0"/>
    <w:rsid w:val="00A66834"/>
    <w:rsid w:val="00A716FE"/>
    <w:rsid w:val="00A7691C"/>
    <w:rsid w:val="00A80F34"/>
    <w:rsid w:val="00A81553"/>
    <w:rsid w:val="00A8619E"/>
    <w:rsid w:val="00A95227"/>
    <w:rsid w:val="00A95A57"/>
    <w:rsid w:val="00AA4EA6"/>
    <w:rsid w:val="00AA5416"/>
    <w:rsid w:val="00AA5D5A"/>
    <w:rsid w:val="00AA6677"/>
    <w:rsid w:val="00AA7FF9"/>
    <w:rsid w:val="00AB1002"/>
    <w:rsid w:val="00AB360D"/>
    <w:rsid w:val="00AC036F"/>
    <w:rsid w:val="00AC5D1D"/>
    <w:rsid w:val="00AD0333"/>
    <w:rsid w:val="00AE06B0"/>
    <w:rsid w:val="00AE30CD"/>
    <w:rsid w:val="00AF0ACA"/>
    <w:rsid w:val="00AF3653"/>
    <w:rsid w:val="00AF4D7A"/>
    <w:rsid w:val="00B07D8F"/>
    <w:rsid w:val="00B34472"/>
    <w:rsid w:val="00B34A61"/>
    <w:rsid w:val="00B44033"/>
    <w:rsid w:val="00B448E0"/>
    <w:rsid w:val="00B47076"/>
    <w:rsid w:val="00B4797E"/>
    <w:rsid w:val="00B51DC7"/>
    <w:rsid w:val="00B51FEB"/>
    <w:rsid w:val="00B53C96"/>
    <w:rsid w:val="00B56B5E"/>
    <w:rsid w:val="00B618D7"/>
    <w:rsid w:val="00B64867"/>
    <w:rsid w:val="00B76F02"/>
    <w:rsid w:val="00B77A6E"/>
    <w:rsid w:val="00B84418"/>
    <w:rsid w:val="00BA0A8B"/>
    <w:rsid w:val="00BA1F1B"/>
    <w:rsid w:val="00BB1655"/>
    <w:rsid w:val="00BC23A6"/>
    <w:rsid w:val="00BD065D"/>
    <w:rsid w:val="00C21F38"/>
    <w:rsid w:val="00C23085"/>
    <w:rsid w:val="00C23ACD"/>
    <w:rsid w:val="00C33B32"/>
    <w:rsid w:val="00C45B79"/>
    <w:rsid w:val="00C50DC9"/>
    <w:rsid w:val="00C67947"/>
    <w:rsid w:val="00C726A4"/>
    <w:rsid w:val="00C73A13"/>
    <w:rsid w:val="00C73E2F"/>
    <w:rsid w:val="00C750FD"/>
    <w:rsid w:val="00C77745"/>
    <w:rsid w:val="00C841C8"/>
    <w:rsid w:val="00C935B5"/>
    <w:rsid w:val="00C93869"/>
    <w:rsid w:val="00C950EE"/>
    <w:rsid w:val="00C966B6"/>
    <w:rsid w:val="00C972C9"/>
    <w:rsid w:val="00CA0586"/>
    <w:rsid w:val="00CA1C1B"/>
    <w:rsid w:val="00CC1DE2"/>
    <w:rsid w:val="00CC29F3"/>
    <w:rsid w:val="00CD2570"/>
    <w:rsid w:val="00CD609F"/>
    <w:rsid w:val="00CF4BE4"/>
    <w:rsid w:val="00CF5811"/>
    <w:rsid w:val="00D0697C"/>
    <w:rsid w:val="00D128C6"/>
    <w:rsid w:val="00D1410A"/>
    <w:rsid w:val="00D21D16"/>
    <w:rsid w:val="00D244EA"/>
    <w:rsid w:val="00D274E3"/>
    <w:rsid w:val="00D3567B"/>
    <w:rsid w:val="00D3749D"/>
    <w:rsid w:val="00D37E09"/>
    <w:rsid w:val="00D42C73"/>
    <w:rsid w:val="00D43222"/>
    <w:rsid w:val="00D50129"/>
    <w:rsid w:val="00D525AC"/>
    <w:rsid w:val="00D54ADC"/>
    <w:rsid w:val="00D67159"/>
    <w:rsid w:val="00D67A42"/>
    <w:rsid w:val="00D716BE"/>
    <w:rsid w:val="00D71A55"/>
    <w:rsid w:val="00D7222C"/>
    <w:rsid w:val="00D73168"/>
    <w:rsid w:val="00D74A2B"/>
    <w:rsid w:val="00D74DB6"/>
    <w:rsid w:val="00D830C4"/>
    <w:rsid w:val="00D842F3"/>
    <w:rsid w:val="00D865C8"/>
    <w:rsid w:val="00D91BD5"/>
    <w:rsid w:val="00D91DC2"/>
    <w:rsid w:val="00DA3019"/>
    <w:rsid w:val="00DA5342"/>
    <w:rsid w:val="00DB2594"/>
    <w:rsid w:val="00DB6F1B"/>
    <w:rsid w:val="00DB78AE"/>
    <w:rsid w:val="00DC08C1"/>
    <w:rsid w:val="00DD6ACB"/>
    <w:rsid w:val="00DD7120"/>
    <w:rsid w:val="00DF2C79"/>
    <w:rsid w:val="00DF5450"/>
    <w:rsid w:val="00DF685B"/>
    <w:rsid w:val="00E03834"/>
    <w:rsid w:val="00E10DA0"/>
    <w:rsid w:val="00E125B4"/>
    <w:rsid w:val="00E20EA6"/>
    <w:rsid w:val="00E26CE2"/>
    <w:rsid w:val="00E3092B"/>
    <w:rsid w:val="00E30E2A"/>
    <w:rsid w:val="00E3792B"/>
    <w:rsid w:val="00E37CF9"/>
    <w:rsid w:val="00E55A34"/>
    <w:rsid w:val="00E60318"/>
    <w:rsid w:val="00E63182"/>
    <w:rsid w:val="00E660E1"/>
    <w:rsid w:val="00E7509A"/>
    <w:rsid w:val="00E82480"/>
    <w:rsid w:val="00E8628C"/>
    <w:rsid w:val="00E862FC"/>
    <w:rsid w:val="00E9592D"/>
    <w:rsid w:val="00EB0B00"/>
    <w:rsid w:val="00EB4A05"/>
    <w:rsid w:val="00EC13C6"/>
    <w:rsid w:val="00EC60C0"/>
    <w:rsid w:val="00ED23E0"/>
    <w:rsid w:val="00ED5B7C"/>
    <w:rsid w:val="00EE01CF"/>
    <w:rsid w:val="00EE5171"/>
    <w:rsid w:val="00EF3EFB"/>
    <w:rsid w:val="00EF5064"/>
    <w:rsid w:val="00EF752C"/>
    <w:rsid w:val="00F01815"/>
    <w:rsid w:val="00F04454"/>
    <w:rsid w:val="00F074AB"/>
    <w:rsid w:val="00F12F6B"/>
    <w:rsid w:val="00F20344"/>
    <w:rsid w:val="00F2646F"/>
    <w:rsid w:val="00F26ABF"/>
    <w:rsid w:val="00F3298F"/>
    <w:rsid w:val="00F33E1E"/>
    <w:rsid w:val="00F345EA"/>
    <w:rsid w:val="00F34A28"/>
    <w:rsid w:val="00F42C96"/>
    <w:rsid w:val="00F44577"/>
    <w:rsid w:val="00F503EC"/>
    <w:rsid w:val="00F52189"/>
    <w:rsid w:val="00F52E4E"/>
    <w:rsid w:val="00F54F4E"/>
    <w:rsid w:val="00F5677E"/>
    <w:rsid w:val="00F61958"/>
    <w:rsid w:val="00F64CDE"/>
    <w:rsid w:val="00F64DF4"/>
    <w:rsid w:val="00F64FBA"/>
    <w:rsid w:val="00F7087F"/>
    <w:rsid w:val="00F711DB"/>
    <w:rsid w:val="00F71D41"/>
    <w:rsid w:val="00F732EA"/>
    <w:rsid w:val="00F76B9B"/>
    <w:rsid w:val="00F803CE"/>
    <w:rsid w:val="00F82E82"/>
    <w:rsid w:val="00F92D28"/>
    <w:rsid w:val="00F930D5"/>
    <w:rsid w:val="00F9745A"/>
    <w:rsid w:val="00FA5B5A"/>
    <w:rsid w:val="00FB0536"/>
    <w:rsid w:val="00FB31B8"/>
    <w:rsid w:val="00FB7740"/>
    <w:rsid w:val="00FD0ECD"/>
    <w:rsid w:val="00FD3E2E"/>
    <w:rsid w:val="00FF0150"/>
    <w:rsid w:val="00FF0163"/>
    <w:rsid w:val="00FF1D1C"/>
    <w:rsid w:val="00FF7362"/>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56FC"/>
  <w15:chartTrackingRefBased/>
  <w15:docId w15:val="{6F576737-1F36-44CD-8434-41BD4AD7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C6"/>
    <w:pPr>
      <w:spacing w:after="0"/>
    </w:pPr>
    <w:rPr>
      <w:rFonts w:ascii="Cambria" w:hAnsi="Cambria" w:cs="AngsanaUPC"/>
    </w:rPr>
  </w:style>
  <w:style w:type="paragraph" w:styleId="Heading1">
    <w:name w:val="heading 1"/>
    <w:basedOn w:val="Normal"/>
    <w:next w:val="Normal"/>
    <w:link w:val="Heading1Char"/>
    <w:uiPriority w:val="9"/>
    <w:qFormat/>
    <w:rsid w:val="0064753B"/>
    <w:pPr>
      <w:spacing w:before="480"/>
      <w:ind w:left="720" w:hanging="720"/>
      <w:outlineLvl w:val="0"/>
    </w:pPr>
    <w:rPr>
      <w:b/>
      <w:bCs/>
      <w:sz w:val="24"/>
      <w:szCs w:val="24"/>
    </w:rPr>
  </w:style>
  <w:style w:type="paragraph" w:styleId="Heading2">
    <w:name w:val="heading 2"/>
    <w:basedOn w:val="Normal"/>
    <w:next w:val="Normal"/>
    <w:link w:val="Heading2Char"/>
    <w:uiPriority w:val="9"/>
    <w:unhideWhenUsed/>
    <w:qFormat/>
    <w:rsid w:val="0046780E"/>
    <w:pPr>
      <w:outlineLvl w:val="1"/>
    </w:pPr>
    <w:rPr>
      <w:b/>
      <w:bCs/>
      <w:szCs w:val="24"/>
    </w:rPr>
  </w:style>
  <w:style w:type="paragraph" w:styleId="Heading3">
    <w:name w:val="heading 3"/>
    <w:basedOn w:val="Heading2"/>
    <w:next w:val="Normal"/>
    <w:link w:val="Heading3Char"/>
    <w:uiPriority w:val="9"/>
    <w:unhideWhenUsed/>
    <w:qFormat/>
    <w:rsid w:val="006C1B9C"/>
    <w:pPr>
      <w:numPr>
        <w:ilvl w:val="1"/>
      </w:numPr>
      <w:outlineLvl w:val="2"/>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B9C"/>
    <w:pPr>
      <w:numPr>
        <w:ilvl w:val="2"/>
        <w:numId w:val="2"/>
      </w:numPr>
      <w:contextualSpacing/>
    </w:pPr>
  </w:style>
  <w:style w:type="character" w:customStyle="1" w:styleId="Heading1Char">
    <w:name w:val="Heading 1 Char"/>
    <w:basedOn w:val="DefaultParagraphFont"/>
    <w:link w:val="Heading1"/>
    <w:uiPriority w:val="9"/>
    <w:rsid w:val="0064753B"/>
    <w:rPr>
      <w:rFonts w:ascii="Cambria" w:hAnsi="Cambria" w:cs="AngsanaUPC"/>
      <w:b/>
      <w:bCs/>
      <w:sz w:val="24"/>
      <w:szCs w:val="24"/>
      <w:lang w:val="en-US"/>
    </w:rPr>
  </w:style>
  <w:style w:type="character" w:customStyle="1" w:styleId="Heading2Char">
    <w:name w:val="Heading 2 Char"/>
    <w:basedOn w:val="DefaultParagraphFont"/>
    <w:link w:val="Heading2"/>
    <w:uiPriority w:val="9"/>
    <w:rsid w:val="0046780E"/>
    <w:rPr>
      <w:rFonts w:ascii="Cambria" w:hAnsi="Cambria" w:cs="AngsanaUPC"/>
      <w:b/>
      <w:bCs/>
      <w:szCs w:val="24"/>
      <w:lang w:val="en-US"/>
    </w:rPr>
  </w:style>
  <w:style w:type="character" w:customStyle="1" w:styleId="Heading3Char">
    <w:name w:val="Heading 3 Char"/>
    <w:basedOn w:val="DefaultParagraphFont"/>
    <w:link w:val="Heading3"/>
    <w:uiPriority w:val="9"/>
    <w:rsid w:val="006C1B9C"/>
    <w:rPr>
      <w:rFonts w:ascii="Cambria" w:hAnsi="Cambria" w:cs="AngsanaUPC"/>
      <w:b/>
      <w:bCs/>
      <w:lang w:val="en-US"/>
    </w:rPr>
  </w:style>
  <w:style w:type="paragraph" w:styleId="Header">
    <w:name w:val="header"/>
    <w:basedOn w:val="Normal"/>
    <w:link w:val="HeaderChar"/>
    <w:uiPriority w:val="99"/>
    <w:unhideWhenUsed/>
    <w:rsid w:val="006C1B9C"/>
    <w:pPr>
      <w:tabs>
        <w:tab w:val="center" w:pos="4513"/>
        <w:tab w:val="right" w:pos="9026"/>
      </w:tabs>
      <w:spacing w:line="240" w:lineRule="auto"/>
    </w:pPr>
  </w:style>
  <w:style w:type="character" w:customStyle="1" w:styleId="HeaderChar">
    <w:name w:val="Header Char"/>
    <w:basedOn w:val="DefaultParagraphFont"/>
    <w:link w:val="Header"/>
    <w:uiPriority w:val="99"/>
    <w:rsid w:val="006C1B9C"/>
    <w:rPr>
      <w:rFonts w:ascii="Amasis MT Pro" w:hAnsi="Amasis MT Pro" w:cs="AngsanaUPC"/>
      <w:lang w:val="en-US"/>
    </w:rPr>
  </w:style>
  <w:style w:type="paragraph" w:styleId="Footer">
    <w:name w:val="footer"/>
    <w:basedOn w:val="Normal"/>
    <w:link w:val="FooterChar"/>
    <w:uiPriority w:val="99"/>
    <w:unhideWhenUsed/>
    <w:rsid w:val="006C1B9C"/>
    <w:pPr>
      <w:tabs>
        <w:tab w:val="center" w:pos="4513"/>
        <w:tab w:val="right" w:pos="9026"/>
      </w:tabs>
      <w:spacing w:line="240" w:lineRule="auto"/>
    </w:pPr>
  </w:style>
  <w:style w:type="character" w:customStyle="1" w:styleId="FooterChar">
    <w:name w:val="Footer Char"/>
    <w:basedOn w:val="DefaultParagraphFont"/>
    <w:link w:val="Footer"/>
    <w:uiPriority w:val="99"/>
    <w:rsid w:val="006C1B9C"/>
    <w:rPr>
      <w:rFonts w:ascii="Amasis MT Pro" w:hAnsi="Amasis MT Pro" w:cs="AngsanaUPC"/>
      <w:lang w:val="en-US"/>
    </w:rPr>
  </w:style>
  <w:style w:type="table" w:customStyle="1" w:styleId="GridTable2-Accent311">
    <w:name w:val="Grid Table 2 - Accent 311"/>
    <w:basedOn w:val="TableNormal"/>
    <w:next w:val="GridTable2-Accent3"/>
    <w:uiPriority w:val="47"/>
    <w:rsid w:val="006C1B9C"/>
    <w:pPr>
      <w:spacing w:after="0" w:line="240" w:lineRule="auto"/>
    </w:pPr>
    <w:rPr>
      <w:rFonts w:ascii="Calibri" w:eastAsia="Calibri" w:hAnsi="Calibri" w:cs="Times New Roman"/>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3">
    <w:name w:val="Grid Table 2 Accent 3"/>
    <w:basedOn w:val="TableNormal"/>
    <w:uiPriority w:val="47"/>
    <w:rsid w:val="006C1B9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6C1B9C"/>
    <w:pPr>
      <w:keepNext/>
      <w:keepLines/>
      <w:spacing w:before="240"/>
      <w:ind w:left="0" w:firstLine="0"/>
      <w:jc w:val="center"/>
      <w:outlineLvl w:val="9"/>
    </w:pPr>
    <w:rPr>
      <w:rFonts w:ascii="Amasis MT Pro" w:eastAsiaTheme="majorEastAsia" w:hAnsi="Amasis MT Pro" w:cstheme="majorBidi"/>
      <w:b w:val="0"/>
      <w:bCs w:val="0"/>
      <w:color w:val="385623" w:themeColor="accent6" w:themeShade="80"/>
      <w:kern w:val="0"/>
      <w:sz w:val="28"/>
      <w:szCs w:val="28"/>
      <w14:ligatures w14:val="none"/>
    </w:rPr>
  </w:style>
  <w:style w:type="paragraph" w:styleId="TOC2">
    <w:name w:val="toc 2"/>
    <w:basedOn w:val="Normal"/>
    <w:next w:val="Normal"/>
    <w:autoRedefine/>
    <w:uiPriority w:val="39"/>
    <w:unhideWhenUsed/>
    <w:rsid w:val="00E3092B"/>
    <w:pPr>
      <w:tabs>
        <w:tab w:val="left" w:pos="540"/>
        <w:tab w:val="right" w:leader="dot" w:pos="9016"/>
      </w:tabs>
      <w:spacing w:after="100"/>
      <w:ind w:left="90"/>
    </w:pPr>
  </w:style>
  <w:style w:type="paragraph" w:styleId="TOC3">
    <w:name w:val="toc 3"/>
    <w:basedOn w:val="Normal"/>
    <w:next w:val="Normal"/>
    <w:autoRedefine/>
    <w:uiPriority w:val="39"/>
    <w:unhideWhenUsed/>
    <w:rsid w:val="00E3092B"/>
    <w:pPr>
      <w:tabs>
        <w:tab w:val="left" w:pos="1170"/>
        <w:tab w:val="left" w:pos="1350"/>
        <w:tab w:val="right" w:leader="dot" w:pos="9016"/>
      </w:tabs>
      <w:spacing w:after="100"/>
      <w:ind w:left="630"/>
    </w:pPr>
  </w:style>
  <w:style w:type="character" w:styleId="Hyperlink">
    <w:name w:val="Hyperlink"/>
    <w:basedOn w:val="DefaultParagraphFont"/>
    <w:uiPriority w:val="99"/>
    <w:unhideWhenUsed/>
    <w:rsid w:val="006C1B9C"/>
    <w:rPr>
      <w:color w:val="0563C1" w:themeColor="hyperlink"/>
      <w:u w:val="single"/>
    </w:rPr>
  </w:style>
  <w:style w:type="table" w:customStyle="1" w:styleId="PlainTable31">
    <w:name w:val="Plain Table 31"/>
    <w:basedOn w:val="TableNormal"/>
    <w:next w:val="PlainTable3"/>
    <w:uiPriority w:val="43"/>
    <w:rsid w:val="00EF752C"/>
    <w:pPr>
      <w:spacing w:after="0" w:line="240" w:lineRule="auto"/>
    </w:pPr>
    <w:rPr>
      <w:rFonts w:ascii="Times New Roman" w:eastAsia="Times New Roman" w:hAnsi="Times New Roman" w:cs="Times New Roman"/>
      <w:kern w:val="0"/>
      <w:lang w:val="en-AU" w:eastAsia="en-AU"/>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EF75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F752C"/>
    <w:pPr>
      <w:spacing w:after="0" w:line="240" w:lineRule="auto"/>
    </w:pPr>
    <w:rPr>
      <w:rFonts w:ascii="Times New Roman" w:eastAsia="Times New Roman" w:hAnsi="Times New Roman" w:cs="Times New Roman"/>
      <w:kern w:val="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6923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6923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6923B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D74DB6"/>
    <w:pPr>
      <w:spacing w:after="0" w:line="240" w:lineRule="auto"/>
    </w:pPr>
    <w:rPr>
      <w:rFonts w:ascii="Cambria" w:hAnsi="Cambria" w:cs="AngsanaUPC"/>
      <w:lang w:val="en-US"/>
    </w:rPr>
  </w:style>
  <w:style w:type="character" w:styleId="CommentReference">
    <w:name w:val="annotation reference"/>
    <w:basedOn w:val="DefaultParagraphFont"/>
    <w:uiPriority w:val="99"/>
    <w:semiHidden/>
    <w:unhideWhenUsed/>
    <w:rsid w:val="00D74DB6"/>
    <w:rPr>
      <w:sz w:val="16"/>
      <w:szCs w:val="16"/>
    </w:rPr>
  </w:style>
  <w:style w:type="paragraph" w:styleId="CommentText">
    <w:name w:val="annotation text"/>
    <w:basedOn w:val="Normal"/>
    <w:link w:val="CommentTextChar"/>
    <w:uiPriority w:val="99"/>
    <w:unhideWhenUsed/>
    <w:rsid w:val="00D74DB6"/>
    <w:pPr>
      <w:spacing w:line="240" w:lineRule="auto"/>
    </w:pPr>
    <w:rPr>
      <w:sz w:val="20"/>
      <w:szCs w:val="20"/>
    </w:rPr>
  </w:style>
  <w:style w:type="character" w:customStyle="1" w:styleId="CommentTextChar">
    <w:name w:val="Comment Text Char"/>
    <w:basedOn w:val="DefaultParagraphFont"/>
    <w:link w:val="CommentText"/>
    <w:uiPriority w:val="99"/>
    <w:rsid w:val="00D74DB6"/>
    <w:rPr>
      <w:rFonts w:ascii="Cambria" w:hAnsi="Cambria" w:cs="AngsanaUPC"/>
      <w:sz w:val="20"/>
      <w:szCs w:val="20"/>
      <w:lang w:val="en-US"/>
    </w:rPr>
  </w:style>
  <w:style w:type="paragraph" w:styleId="CommentSubject">
    <w:name w:val="annotation subject"/>
    <w:basedOn w:val="CommentText"/>
    <w:next w:val="CommentText"/>
    <w:link w:val="CommentSubjectChar"/>
    <w:uiPriority w:val="99"/>
    <w:semiHidden/>
    <w:unhideWhenUsed/>
    <w:rsid w:val="00D74DB6"/>
    <w:rPr>
      <w:b/>
      <w:bCs/>
    </w:rPr>
  </w:style>
  <w:style w:type="character" w:customStyle="1" w:styleId="CommentSubjectChar">
    <w:name w:val="Comment Subject Char"/>
    <w:basedOn w:val="CommentTextChar"/>
    <w:link w:val="CommentSubject"/>
    <w:uiPriority w:val="99"/>
    <w:semiHidden/>
    <w:rsid w:val="00D74DB6"/>
    <w:rPr>
      <w:rFonts w:ascii="Cambria" w:hAnsi="Cambria" w:cs="AngsanaUPC"/>
      <w:b/>
      <w:bCs/>
      <w:sz w:val="20"/>
      <w:szCs w:val="20"/>
      <w:lang w:val="en-US"/>
    </w:rPr>
  </w:style>
  <w:style w:type="character" w:styleId="UnresolvedMention">
    <w:name w:val="Unresolved Mention"/>
    <w:basedOn w:val="DefaultParagraphFont"/>
    <w:uiPriority w:val="99"/>
    <w:semiHidden/>
    <w:unhideWhenUsed/>
    <w:rsid w:val="007E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48593">
      <w:bodyDiv w:val="1"/>
      <w:marLeft w:val="0"/>
      <w:marRight w:val="0"/>
      <w:marTop w:val="0"/>
      <w:marBottom w:val="0"/>
      <w:divBdr>
        <w:top w:val="none" w:sz="0" w:space="0" w:color="auto"/>
        <w:left w:val="none" w:sz="0" w:space="0" w:color="auto"/>
        <w:bottom w:val="none" w:sz="0" w:space="0" w:color="auto"/>
        <w:right w:val="none" w:sz="0" w:space="0" w:color="auto"/>
      </w:divBdr>
    </w:div>
    <w:div w:id="21222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936E-4C36-4F0A-8C12-0DDB9A3B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3050</Words>
  <Characters>17389</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Palmer</dc:creator>
  <cp:keywords/>
  <dc:description/>
  <cp:lastModifiedBy>Ricardo Palmer</cp:lastModifiedBy>
  <cp:revision>8</cp:revision>
  <dcterms:created xsi:type="dcterms:W3CDTF">2025-05-20T17:02:00Z</dcterms:created>
  <dcterms:modified xsi:type="dcterms:W3CDTF">2025-05-21T20:10:00Z</dcterms:modified>
</cp:coreProperties>
</file>